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E584E" w14:textId="377737F9" w:rsidR="02D8CB27" w:rsidRDefault="00FF40B1" w:rsidP="02D8CB27">
      <w:pPr>
        <w:spacing w:after="0" w:line="240" w:lineRule="auto"/>
        <w:jc w:val="center"/>
        <w:rPr>
          <w:rFonts w:ascii="Baskerville Old Face" w:hAnsi="Baskerville Old Face" w:cs="Arial"/>
          <w:b/>
          <w:bCs/>
          <w:color w:val="003057"/>
          <w:sz w:val="44"/>
          <w:szCs w:val="44"/>
        </w:rPr>
      </w:pPr>
      <w:r>
        <w:rPr>
          <w:rFonts w:ascii="Baskerville Old Face" w:hAnsi="Baskerville Old Face" w:cs="Arial"/>
          <w:b/>
          <w:bCs/>
          <w:color w:val="003057"/>
          <w:sz w:val="44"/>
          <w:szCs w:val="44"/>
        </w:rPr>
        <w:t>Virtual Lab Supplementary Instructions</w:t>
      </w:r>
    </w:p>
    <w:p w14:paraId="6F909984" w14:textId="77777777" w:rsidR="006E1CE7" w:rsidRPr="005B124A" w:rsidRDefault="006E1CE7" w:rsidP="006E1CE7">
      <w:pPr>
        <w:pStyle w:val="Heading1"/>
        <w:rPr>
          <w:rFonts w:ascii="Verdana" w:hAnsi="Verdana"/>
        </w:rPr>
      </w:pPr>
      <w:r w:rsidRPr="005B124A">
        <w:rPr>
          <w:rFonts w:ascii="Verdana" w:hAnsi="Verdana"/>
        </w:rPr>
        <w:t>Screenshot Evidence Document</w:t>
      </w:r>
    </w:p>
    <w:p w14:paraId="195E525E" w14:textId="77777777" w:rsidR="006E1CE7" w:rsidRPr="005B124A" w:rsidRDefault="006E1CE7" w:rsidP="006E1CE7">
      <w:pPr>
        <w:spacing w:after="0" w:line="240" w:lineRule="auto"/>
        <w:rPr>
          <w:rFonts w:ascii="Verdana" w:eastAsia="Times New Roman" w:hAnsi="Verdana" w:cs="Segoe UI"/>
          <w:sz w:val="20"/>
          <w:szCs w:val="20"/>
        </w:rPr>
      </w:pPr>
      <w:r w:rsidRPr="005B124A">
        <w:rPr>
          <w:rFonts w:ascii="Verdana" w:eastAsia="Times New Roman" w:hAnsi="Verdana" w:cs="Segoe UI"/>
          <w:sz w:val="20"/>
          <w:szCs w:val="20"/>
        </w:rPr>
        <w:t xml:space="preserve">While in the virtual lab environment, a series of five challenge questions will be used to verify that appropriate steps were taken at defined moments in the Detect, Investigate, and Remediate steps of your incident response procedure. Challenge questions appear and are answered within the instructions panel of the virtual lab environment. Each time a challenge question is successfully answered, a screenshot of the active virtual machine’s desktop will be captured and automatically added to an evidence document. All information requested by a challenge question must be visible on the focal virtual machine’s desktop prior to answering that question to ensure appropriate evidence is captured in the screenshot. </w:t>
      </w:r>
    </w:p>
    <w:p w14:paraId="528AABE6" w14:textId="77777777" w:rsidR="006E1CE7" w:rsidRPr="005B124A" w:rsidRDefault="006E1CE7" w:rsidP="006E1CE7">
      <w:pPr>
        <w:spacing w:after="0" w:line="240" w:lineRule="auto"/>
        <w:rPr>
          <w:rFonts w:ascii="Verdana" w:eastAsia="Times New Roman" w:hAnsi="Verdana" w:cs="Segoe UI"/>
          <w:sz w:val="20"/>
          <w:szCs w:val="20"/>
        </w:rPr>
      </w:pPr>
    </w:p>
    <w:p w14:paraId="2CF188E6" w14:textId="1C6620F5" w:rsidR="006E1CE7" w:rsidRPr="005B124A" w:rsidRDefault="006E1CE7" w:rsidP="006E1CE7">
      <w:pPr>
        <w:spacing w:after="0" w:line="240" w:lineRule="auto"/>
        <w:rPr>
          <w:rFonts w:ascii="Verdana" w:eastAsia="Times New Roman" w:hAnsi="Verdana" w:cs="Segoe UI"/>
          <w:i/>
          <w:iCs/>
          <w:sz w:val="20"/>
          <w:szCs w:val="20"/>
        </w:rPr>
      </w:pPr>
      <w:r w:rsidRPr="005B124A">
        <w:rPr>
          <w:rFonts w:ascii="Verdana" w:eastAsia="Times New Roman" w:hAnsi="Verdana" w:cs="Segoe UI"/>
          <w:i/>
          <w:iCs/>
          <w:sz w:val="20"/>
          <w:szCs w:val="20"/>
        </w:rPr>
        <w:t>Note: If any replacement screenshots are needed, the challenge questions must be reset by contacting your course instructor.</w:t>
      </w:r>
    </w:p>
    <w:p w14:paraId="491D9A13" w14:textId="77777777" w:rsidR="006E1CE7" w:rsidRPr="005B124A" w:rsidRDefault="006E1CE7" w:rsidP="006E1CE7">
      <w:pPr>
        <w:spacing w:after="0" w:line="240" w:lineRule="auto"/>
        <w:rPr>
          <w:rFonts w:ascii="Verdana" w:eastAsia="Times New Roman" w:hAnsi="Verdana" w:cs="Segoe UI"/>
          <w:sz w:val="20"/>
          <w:szCs w:val="20"/>
        </w:rPr>
      </w:pPr>
    </w:p>
    <w:p w14:paraId="0FAC9F6D" w14:textId="77777777" w:rsidR="006E1CE7" w:rsidRPr="005B124A" w:rsidRDefault="006E1CE7" w:rsidP="006E1CE7">
      <w:pPr>
        <w:spacing w:after="0" w:line="240" w:lineRule="auto"/>
        <w:rPr>
          <w:rFonts w:ascii="Verdana" w:eastAsia="Times New Roman" w:hAnsi="Verdana" w:cs="Segoe UI"/>
          <w:sz w:val="20"/>
          <w:szCs w:val="20"/>
        </w:rPr>
      </w:pPr>
      <w:r w:rsidRPr="005B124A">
        <w:rPr>
          <w:rFonts w:ascii="Verdana" w:eastAsia="Times New Roman" w:hAnsi="Verdana" w:cs="Segoe UI"/>
          <w:sz w:val="20"/>
          <w:szCs w:val="20"/>
        </w:rPr>
        <w:t xml:space="preserve">The screenshot evidence document should be exported to your local machine at the conclusion of the incident response procedure. Within the virtual lab instructions panel, expand the menu </w:t>
      </w:r>
      <w:r w:rsidRPr="005B124A">
        <w:rPr>
          <w:rFonts w:ascii="Verdana" w:hAnsi="Verdana"/>
          <w:sz w:val="20"/>
          <w:szCs w:val="20"/>
        </w:rPr>
        <w:t>(</w:t>
      </w:r>
      <w:r w:rsidRPr="005B124A">
        <w:rPr>
          <w:rFonts w:ascii="Verdana" w:hAnsi="Verdana" w:cs="Arial"/>
          <w:sz w:val="20"/>
          <w:szCs w:val="20"/>
        </w:rPr>
        <w:t>≡)</w:t>
      </w:r>
      <w:r w:rsidRPr="005B124A">
        <w:rPr>
          <w:rFonts w:ascii="Verdana" w:eastAsia="Times New Roman" w:hAnsi="Verdana" w:cs="Segoe UI"/>
          <w:sz w:val="20"/>
          <w:szCs w:val="20"/>
        </w:rPr>
        <w:t xml:space="preserve"> and select “Download Correct Screenshots” to obtain a copy of the screenshot evidence document on your local machine. The exported file will be a .docx file containing the recorded answers to all challenge questions and their accompanying watermarked screenshots. The unaltered screenshot evidence document will be included in your submission files.</w:t>
      </w:r>
    </w:p>
    <w:p w14:paraId="6C6CC7E0" w14:textId="77777777" w:rsidR="006E1CE7" w:rsidRPr="005B124A" w:rsidRDefault="006E1CE7" w:rsidP="006E1CE7">
      <w:pPr>
        <w:spacing w:after="0" w:line="240" w:lineRule="auto"/>
        <w:rPr>
          <w:rFonts w:ascii="Verdana" w:eastAsia="Times New Roman" w:hAnsi="Verdana" w:cs="Segoe UI"/>
          <w:sz w:val="20"/>
          <w:szCs w:val="20"/>
        </w:rPr>
      </w:pPr>
    </w:p>
    <w:p w14:paraId="243CCDD2" w14:textId="77777777" w:rsidR="006E1CE7" w:rsidRPr="005B124A" w:rsidRDefault="006E1CE7" w:rsidP="006E1CE7">
      <w:pPr>
        <w:spacing w:after="0" w:line="240" w:lineRule="auto"/>
        <w:rPr>
          <w:rFonts w:ascii="Verdana" w:hAnsi="Verdana"/>
        </w:rPr>
      </w:pPr>
    </w:p>
    <w:p w14:paraId="4BB0A510" w14:textId="77777777" w:rsidR="006E1CE7" w:rsidRPr="005B124A" w:rsidRDefault="006E1CE7" w:rsidP="006E1CE7">
      <w:pPr>
        <w:rPr>
          <w:rFonts w:ascii="Verdana" w:hAnsi="Verdana"/>
        </w:rPr>
      </w:pPr>
      <w:r>
        <w:rPr>
          <w:noProof/>
        </w:rPr>
        <w:drawing>
          <wp:inline distT="0" distB="0" distL="0" distR="0" wp14:anchorId="78962617" wp14:editId="334042E2">
            <wp:extent cx="5771429" cy="2990476"/>
            <wp:effectExtent l="0" t="0" r="127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71429" cy="2990476"/>
                    </a:xfrm>
                    <a:prstGeom prst="rect">
                      <a:avLst/>
                    </a:prstGeom>
                  </pic:spPr>
                </pic:pic>
              </a:graphicData>
            </a:graphic>
          </wp:inline>
        </w:drawing>
      </w:r>
    </w:p>
    <w:p w14:paraId="52B9445B" w14:textId="77777777" w:rsidR="006E1CE7" w:rsidRPr="00451158" w:rsidRDefault="006E1CE7" w:rsidP="006E1CE7">
      <w:pPr>
        <w:rPr>
          <w:rFonts w:ascii="Verdana" w:hAnsi="Verdana"/>
        </w:rPr>
      </w:pPr>
    </w:p>
    <w:p w14:paraId="28804654" w14:textId="77777777" w:rsidR="006E1CE7" w:rsidRPr="005B124A" w:rsidRDefault="006E1CE7" w:rsidP="006E1CE7">
      <w:pPr>
        <w:rPr>
          <w:rFonts w:ascii="Verdana" w:hAnsi="Verdana"/>
        </w:rPr>
      </w:pPr>
    </w:p>
    <w:p w14:paraId="5C16D43D" w14:textId="77777777" w:rsidR="006E1CE7" w:rsidRPr="005B124A" w:rsidRDefault="006E1CE7" w:rsidP="006E1CE7">
      <w:pPr>
        <w:rPr>
          <w:rFonts w:ascii="Verdana" w:hAnsi="Verdana"/>
        </w:rPr>
      </w:pPr>
    </w:p>
    <w:p w14:paraId="72D90C30" w14:textId="77777777" w:rsidR="006E1CE7" w:rsidRPr="005B124A" w:rsidRDefault="006E1CE7" w:rsidP="006E1CE7">
      <w:pPr>
        <w:rPr>
          <w:rFonts w:ascii="Verdana" w:hAnsi="Verdana"/>
        </w:rPr>
      </w:pPr>
      <w:r w:rsidRPr="005B124A">
        <w:rPr>
          <w:rFonts w:ascii="Verdana" w:hAnsi="Verdana"/>
        </w:rPr>
        <w:br w:type="page"/>
      </w:r>
    </w:p>
    <w:p w14:paraId="0BB57A16" w14:textId="77777777" w:rsidR="006E1CE7" w:rsidRPr="005B124A" w:rsidRDefault="006E1CE7" w:rsidP="006E1CE7">
      <w:pPr>
        <w:pStyle w:val="Heading1"/>
        <w:rPr>
          <w:rFonts w:ascii="Verdana" w:hAnsi="Verdana"/>
        </w:rPr>
      </w:pPr>
      <w:r w:rsidRPr="005B124A">
        <w:rPr>
          <w:rFonts w:ascii="Verdana" w:hAnsi="Verdana"/>
        </w:rPr>
        <w:lastRenderedPageBreak/>
        <w:t>Virtual Lab Process Directions</w:t>
      </w:r>
    </w:p>
    <w:p w14:paraId="4C196027" w14:textId="77777777" w:rsidR="006E1CE7" w:rsidRPr="005B124A" w:rsidRDefault="006E1CE7" w:rsidP="006E1CE7">
      <w:pPr>
        <w:rPr>
          <w:rFonts w:ascii="Verdana" w:hAnsi="Verdana"/>
          <w:i/>
          <w:iCs/>
          <w:sz w:val="20"/>
          <w:szCs w:val="20"/>
        </w:rPr>
      </w:pPr>
      <w:r w:rsidRPr="005B124A">
        <w:rPr>
          <w:rFonts w:ascii="Verdana" w:hAnsi="Verdana"/>
          <w:i/>
          <w:iCs/>
          <w:sz w:val="20"/>
          <w:szCs w:val="20"/>
        </w:rPr>
        <w:t>Note: Access credentials for all virtual machines and applications are provided within the virtual lab instructions panel.</w:t>
      </w:r>
    </w:p>
    <w:p w14:paraId="048AA0EC" w14:textId="77777777" w:rsidR="006E1CE7" w:rsidRPr="005B124A" w:rsidRDefault="006E1CE7" w:rsidP="006E1CE7">
      <w:pPr>
        <w:pStyle w:val="Heading2"/>
        <w:numPr>
          <w:ilvl w:val="0"/>
          <w:numId w:val="4"/>
        </w:numPr>
        <w:tabs>
          <w:tab w:val="num" w:pos="360"/>
        </w:tabs>
        <w:ind w:left="0" w:firstLine="0"/>
        <w:rPr>
          <w:rFonts w:ascii="Verdana" w:hAnsi="Verdana"/>
        </w:rPr>
      </w:pPr>
      <w:r w:rsidRPr="005B124A">
        <w:rPr>
          <w:rFonts w:ascii="Verdana" w:hAnsi="Verdana"/>
        </w:rPr>
        <w:t>Detect</w:t>
      </w:r>
    </w:p>
    <w:p w14:paraId="554C2EA9" w14:textId="77777777" w:rsidR="006E1CE7" w:rsidRPr="005B124A" w:rsidRDefault="006E1CE7" w:rsidP="006E1CE7">
      <w:pPr>
        <w:ind w:left="360"/>
        <w:rPr>
          <w:rFonts w:ascii="Verdana" w:hAnsi="Verdana"/>
          <w:sz w:val="20"/>
          <w:szCs w:val="20"/>
        </w:rPr>
      </w:pPr>
      <w:r w:rsidRPr="005B124A">
        <w:rPr>
          <w:rFonts w:ascii="Verdana" w:hAnsi="Verdana"/>
          <w:sz w:val="20"/>
          <w:szCs w:val="20"/>
        </w:rPr>
        <w:t>Use the Wazuh security information and event management (SIEM) dashboard to identify the compromised system details using the following steps:</w:t>
      </w:r>
    </w:p>
    <w:p w14:paraId="66A6FAAF" w14:textId="77777777" w:rsidR="006E1CE7" w:rsidRPr="005B124A" w:rsidRDefault="006E1CE7" w:rsidP="006E1CE7">
      <w:pPr>
        <w:pStyle w:val="ListParagraph"/>
        <w:numPr>
          <w:ilvl w:val="0"/>
          <w:numId w:val="5"/>
        </w:numPr>
        <w:rPr>
          <w:rFonts w:ascii="Verdana" w:hAnsi="Verdana"/>
          <w:sz w:val="20"/>
          <w:szCs w:val="20"/>
        </w:rPr>
      </w:pPr>
      <w:r w:rsidRPr="005B124A">
        <w:rPr>
          <w:rFonts w:ascii="Verdana" w:hAnsi="Verdana"/>
          <w:sz w:val="20"/>
          <w:szCs w:val="20"/>
        </w:rPr>
        <w:t>Access the Admin Workstation</w:t>
      </w:r>
      <w:r>
        <w:rPr>
          <w:rFonts w:ascii="Verdana" w:hAnsi="Verdana"/>
          <w:sz w:val="20"/>
          <w:szCs w:val="20"/>
        </w:rPr>
        <w:t xml:space="preserve"> from the network topology</w:t>
      </w:r>
      <w:r w:rsidRPr="005B124A">
        <w:rPr>
          <w:rFonts w:ascii="Verdana" w:hAnsi="Verdana"/>
          <w:sz w:val="20"/>
          <w:szCs w:val="20"/>
        </w:rPr>
        <w:t>.</w:t>
      </w:r>
    </w:p>
    <w:p w14:paraId="2EEBFDFE" w14:textId="77777777" w:rsidR="006E1CE7" w:rsidRDefault="006E1CE7" w:rsidP="006E1CE7">
      <w:pPr>
        <w:pStyle w:val="ListParagraph"/>
        <w:numPr>
          <w:ilvl w:val="0"/>
          <w:numId w:val="5"/>
        </w:numPr>
        <w:rPr>
          <w:rFonts w:ascii="Verdana" w:hAnsi="Verdana"/>
          <w:sz w:val="20"/>
          <w:szCs w:val="20"/>
        </w:rPr>
      </w:pPr>
      <w:r>
        <w:rPr>
          <w:rFonts w:ascii="Verdana" w:hAnsi="Verdana"/>
          <w:sz w:val="20"/>
          <w:szCs w:val="20"/>
        </w:rPr>
        <w:t>From the Admin Workstation, u</w:t>
      </w:r>
      <w:r w:rsidRPr="005B124A">
        <w:rPr>
          <w:rFonts w:ascii="Verdana" w:hAnsi="Verdana"/>
          <w:sz w:val="20"/>
          <w:szCs w:val="20"/>
        </w:rPr>
        <w:t xml:space="preserve">se the Mozilla Firefox web browser to log in to the Wazuh </w:t>
      </w:r>
      <w:r>
        <w:rPr>
          <w:rFonts w:ascii="Verdana" w:hAnsi="Verdana"/>
          <w:sz w:val="20"/>
          <w:szCs w:val="20"/>
        </w:rPr>
        <w:t xml:space="preserve">web app </w:t>
      </w:r>
      <w:r w:rsidRPr="005B124A">
        <w:rPr>
          <w:rFonts w:ascii="Verdana" w:hAnsi="Verdana"/>
          <w:sz w:val="20"/>
          <w:szCs w:val="20"/>
        </w:rPr>
        <w:t>dashboard.</w:t>
      </w:r>
    </w:p>
    <w:p w14:paraId="2E7BBAC3" w14:textId="77777777" w:rsidR="006E1CE7" w:rsidRDefault="006E1CE7" w:rsidP="006E1CE7">
      <w:pPr>
        <w:pStyle w:val="ListParagraph"/>
        <w:ind w:left="360"/>
        <w:rPr>
          <w:rFonts w:ascii="Verdana" w:hAnsi="Verdana"/>
          <w:sz w:val="20"/>
          <w:szCs w:val="20"/>
        </w:rPr>
      </w:pPr>
    </w:p>
    <w:p w14:paraId="5BB89B3D" w14:textId="1218D14E" w:rsidR="006E1CE7" w:rsidRDefault="006E1CE7" w:rsidP="006E1CE7">
      <w:pPr>
        <w:pStyle w:val="ListParagraph"/>
        <w:ind w:left="360"/>
        <w:rPr>
          <w:rFonts w:ascii="Verdana" w:hAnsi="Verdana"/>
          <w:i/>
          <w:iCs/>
          <w:sz w:val="20"/>
          <w:szCs w:val="20"/>
        </w:rPr>
      </w:pPr>
      <w:r>
        <w:rPr>
          <w:rFonts w:ascii="Verdana" w:hAnsi="Verdana"/>
          <w:i/>
          <w:iCs/>
          <w:sz w:val="20"/>
          <w:szCs w:val="20"/>
        </w:rPr>
        <w:t xml:space="preserve">Note: </w:t>
      </w:r>
      <w:r w:rsidRPr="00424D1F">
        <w:rPr>
          <w:rFonts w:ascii="Verdana" w:hAnsi="Verdana"/>
          <w:i/>
          <w:iCs/>
          <w:sz w:val="20"/>
          <w:szCs w:val="20"/>
        </w:rPr>
        <w:t>The Wazuh server may take more time than the other virtual machines</w:t>
      </w:r>
      <w:r>
        <w:rPr>
          <w:rFonts w:ascii="Verdana" w:hAnsi="Verdana"/>
          <w:i/>
          <w:iCs/>
          <w:sz w:val="20"/>
          <w:szCs w:val="20"/>
        </w:rPr>
        <w:t xml:space="preserve"> to start</w:t>
      </w:r>
      <w:r w:rsidRPr="00424D1F">
        <w:rPr>
          <w:rFonts w:ascii="Verdana" w:hAnsi="Verdana"/>
          <w:i/>
          <w:iCs/>
          <w:sz w:val="20"/>
          <w:szCs w:val="20"/>
        </w:rPr>
        <w:t xml:space="preserve">. </w:t>
      </w:r>
      <w:r>
        <w:rPr>
          <w:rFonts w:ascii="Verdana" w:hAnsi="Verdana"/>
          <w:i/>
          <w:iCs/>
          <w:sz w:val="20"/>
          <w:szCs w:val="20"/>
        </w:rPr>
        <w:t>If the message “Wazuh dashboard server is not ready yet” is displayed, reload the Firefox page or virtual machine window after a delay to allow time for the Wazuh server to load.</w:t>
      </w:r>
      <w:r w:rsidR="000C3BE4">
        <w:rPr>
          <w:rFonts w:ascii="Verdana" w:hAnsi="Verdana"/>
          <w:i/>
          <w:iCs/>
          <w:sz w:val="20"/>
          <w:szCs w:val="20"/>
        </w:rPr>
        <w:t xml:space="preserve"> If a warning message appears regarding a bad certificate or a missing certificate, select to advance anyway.</w:t>
      </w:r>
    </w:p>
    <w:p w14:paraId="6AEE542A" w14:textId="77777777" w:rsidR="00123BB2" w:rsidRPr="000F759D" w:rsidRDefault="00123BB2" w:rsidP="006E1CE7">
      <w:pPr>
        <w:pStyle w:val="ListParagraph"/>
        <w:ind w:left="360"/>
        <w:rPr>
          <w:rFonts w:ascii="Verdana" w:hAnsi="Verdana"/>
          <w:i/>
          <w:iCs/>
          <w:sz w:val="20"/>
          <w:szCs w:val="20"/>
        </w:rPr>
      </w:pPr>
    </w:p>
    <w:p w14:paraId="5428492D" w14:textId="77777777" w:rsidR="006E1CE7" w:rsidRPr="005B124A" w:rsidRDefault="006E1CE7" w:rsidP="006E1CE7">
      <w:pPr>
        <w:pStyle w:val="ListParagraph"/>
        <w:numPr>
          <w:ilvl w:val="0"/>
          <w:numId w:val="5"/>
        </w:numPr>
        <w:rPr>
          <w:rFonts w:ascii="Verdana" w:hAnsi="Verdana"/>
          <w:sz w:val="20"/>
          <w:szCs w:val="20"/>
        </w:rPr>
      </w:pPr>
      <w:r w:rsidRPr="005B124A">
        <w:rPr>
          <w:rFonts w:ascii="Verdana" w:hAnsi="Verdana"/>
          <w:sz w:val="20"/>
          <w:szCs w:val="20"/>
        </w:rPr>
        <w:t>Within the Wazuh dashboard</w:t>
      </w:r>
    </w:p>
    <w:p w14:paraId="288C3145" w14:textId="77777777" w:rsidR="006E1CE7" w:rsidRPr="005B124A" w:rsidRDefault="006E1CE7" w:rsidP="006E1CE7">
      <w:pPr>
        <w:pStyle w:val="ListParagraph"/>
        <w:numPr>
          <w:ilvl w:val="1"/>
          <w:numId w:val="5"/>
        </w:numPr>
        <w:rPr>
          <w:rFonts w:ascii="Verdana" w:hAnsi="Verdana"/>
          <w:sz w:val="20"/>
          <w:szCs w:val="20"/>
        </w:rPr>
      </w:pPr>
      <w:r w:rsidRPr="005B124A">
        <w:rPr>
          <w:rFonts w:ascii="Verdana" w:hAnsi="Verdana"/>
          <w:sz w:val="20"/>
          <w:szCs w:val="20"/>
        </w:rPr>
        <w:t>Go to “Agents” and view the active agents.</w:t>
      </w:r>
    </w:p>
    <w:p w14:paraId="254AE974" w14:textId="77777777" w:rsidR="006E1CE7" w:rsidRPr="005B124A" w:rsidRDefault="006E1CE7" w:rsidP="006E1CE7">
      <w:pPr>
        <w:pStyle w:val="ListParagraph"/>
        <w:numPr>
          <w:ilvl w:val="1"/>
          <w:numId w:val="5"/>
        </w:numPr>
        <w:rPr>
          <w:rFonts w:ascii="Verdana" w:hAnsi="Verdana"/>
          <w:sz w:val="20"/>
          <w:szCs w:val="20"/>
        </w:rPr>
      </w:pPr>
      <w:r w:rsidRPr="005B124A">
        <w:rPr>
          <w:rFonts w:ascii="Verdana" w:hAnsi="Verdana"/>
          <w:sz w:val="20"/>
          <w:szCs w:val="20"/>
        </w:rPr>
        <w:t>Select the agent corresponding to the compromised system identified in the helpdesk tickets.</w:t>
      </w:r>
    </w:p>
    <w:p w14:paraId="45EAC242" w14:textId="77777777" w:rsidR="006E1CE7" w:rsidRPr="003A23A7" w:rsidRDefault="006E1CE7" w:rsidP="006E1CE7">
      <w:pPr>
        <w:pStyle w:val="ListParagraph"/>
        <w:numPr>
          <w:ilvl w:val="0"/>
          <w:numId w:val="8"/>
        </w:numPr>
        <w:rPr>
          <w:rFonts w:ascii="Verdana" w:hAnsi="Verdana"/>
          <w:sz w:val="20"/>
          <w:szCs w:val="20"/>
        </w:rPr>
      </w:pPr>
      <w:r w:rsidRPr="003A23A7">
        <w:rPr>
          <w:rFonts w:ascii="Verdana" w:hAnsi="Verdana"/>
          <w:b/>
          <w:bCs/>
          <w:sz w:val="20"/>
          <w:szCs w:val="20"/>
        </w:rPr>
        <w:t>Challenge #1:</w:t>
      </w:r>
      <w:r w:rsidRPr="003A23A7">
        <w:rPr>
          <w:rFonts w:ascii="Verdana" w:hAnsi="Verdana"/>
          <w:sz w:val="20"/>
          <w:szCs w:val="20"/>
        </w:rPr>
        <w:t xml:space="preserve"> What is the </w:t>
      </w:r>
      <w:r>
        <w:rPr>
          <w:rFonts w:ascii="Verdana" w:hAnsi="Verdana"/>
          <w:sz w:val="20"/>
          <w:szCs w:val="20"/>
        </w:rPr>
        <w:t>IP</w:t>
      </w:r>
      <w:r w:rsidRPr="003A23A7">
        <w:rPr>
          <w:rFonts w:ascii="Verdana" w:hAnsi="Verdana"/>
          <w:sz w:val="20"/>
          <w:szCs w:val="20"/>
        </w:rPr>
        <w:t xml:space="preserve"> value of the compromised system?</w:t>
      </w:r>
      <w:r>
        <w:rPr>
          <w:rFonts w:ascii="Verdana" w:hAnsi="Verdana"/>
          <w:sz w:val="20"/>
          <w:szCs w:val="20"/>
        </w:rPr>
        <w:t xml:space="preserve"> </w:t>
      </w:r>
      <w:r w:rsidRPr="003A23A7">
        <w:rPr>
          <w:rFonts w:ascii="Verdana" w:hAnsi="Verdana"/>
          <w:sz w:val="20"/>
          <w:szCs w:val="20"/>
        </w:rPr>
        <w:t>Answer should be in the format “</w:t>
      </w:r>
      <w:r>
        <w:rPr>
          <w:rFonts w:ascii="Verdana" w:hAnsi="Verdana"/>
          <w:sz w:val="20"/>
          <w:szCs w:val="20"/>
        </w:rPr>
        <w:t>XX.XX.XX.XX</w:t>
      </w:r>
      <w:r w:rsidRPr="003A23A7">
        <w:rPr>
          <w:rFonts w:ascii="Verdana" w:hAnsi="Verdana"/>
          <w:sz w:val="20"/>
          <w:szCs w:val="20"/>
        </w:rPr>
        <w:t xml:space="preserve">” as </w:t>
      </w:r>
      <w:r>
        <w:rPr>
          <w:rFonts w:ascii="Verdana" w:hAnsi="Verdana"/>
          <w:sz w:val="20"/>
          <w:szCs w:val="20"/>
        </w:rPr>
        <w:t>grouped</w:t>
      </w:r>
      <w:r w:rsidRPr="003A23A7">
        <w:rPr>
          <w:rFonts w:ascii="Verdana" w:hAnsi="Verdana"/>
          <w:sz w:val="20"/>
          <w:szCs w:val="20"/>
        </w:rPr>
        <w:t xml:space="preserve"> numeric value</w:t>
      </w:r>
      <w:r>
        <w:rPr>
          <w:rFonts w:ascii="Verdana" w:hAnsi="Verdana"/>
          <w:sz w:val="20"/>
          <w:szCs w:val="20"/>
        </w:rPr>
        <w:t>s</w:t>
      </w:r>
      <w:r w:rsidRPr="003A23A7">
        <w:rPr>
          <w:rFonts w:ascii="Verdana" w:hAnsi="Verdana"/>
          <w:sz w:val="20"/>
          <w:szCs w:val="20"/>
        </w:rPr>
        <w:t>. Ensure the I</w:t>
      </w:r>
      <w:r>
        <w:rPr>
          <w:rFonts w:ascii="Verdana" w:hAnsi="Verdana"/>
          <w:sz w:val="20"/>
          <w:szCs w:val="20"/>
        </w:rPr>
        <w:t>P</w:t>
      </w:r>
      <w:r w:rsidRPr="003A23A7">
        <w:rPr>
          <w:rFonts w:ascii="Verdana" w:hAnsi="Verdana"/>
          <w:sz w:val="20"/>
          <w:szCs w:val="20"/>
        </w:rPr>
        <w:t xml:space="preserve"> value is visible within the Wazuh dashboard prior to answering Challenge #1.</w:t>
      </w:r>
    </w:p>
    <w:p w14:paraId="5A2B43E1" w14:textId="0FAC5B78" w:rsidR="006E1CE7" w:rsidRPr="005B124A" w:rsidRDefault="006E1CE7" w:rsidP="006E1CE7">
      <w:pPr>
        <w:pStyle w:val="ListParagraph"/>
        <w:numPr>
          <w:ilvl w:val="0"/>
          <w:numId w:val="5"/>
        </w:numPr>
        <w:rPr>
          <w:rFonts w:ascii="Verdana" w:hAnsi="Verdana"/>
          <w:sz w:val="20"/>
          <w:szCs w:val="20"/>
        </w:rPr>
      </w:pPr>
      <w:r w:rsidRPr="005B124A">
        <w:rPr>
          <w:rFonts w:ascii="Verdana" w:hAnsi="Verdana"/>
          <w:sz w:val="20"/>
          <w:szCs w:val="20"/>
        </w:rPr>
        <w:t xml:space="preserve">Collect additional details about the compromised system and record them under </w:t>
      </w:r>
      <w:r>
        <w:rPr>
          <w:rFonts w:ascii="Verdana" w:hAnsi="Verdana"/>
          <w:sz w:val="20"/>
          <w:szCs w:val="20"/>
        </w:rPr>
        <w:t>Section</w:t>
      </w:r>
      <w:r w:rsidRPr="005B124A">
        <w:rPr>
          <w:rFonts w:ascii="Verdana" w:hAnsi="Verdana"/>
          <w:sz w:val="20"/>
          <w:szCs w:val="20"/>
        </w:rPr>
        <w:t xml:space="preserve"> B of the </w:t>
      </w:r>
      <w:r w:rsidR="009A2DC2">
        <w:rPr>
          <w:rFonts w:ascii="Verdana" w:hAnsi="Verdana"/>
          <w:sz w:val="20"/>
          <w:szCs w:val="20"/>
        </w:rPr>
        <w:t>"</w:t>
      </w:r>
      <w:r w:rsidRPr="005B124A">
        <w:rPr>
          <w:rFonts w:ascii="Verdana" w:hAnsi="Verdana"/>
          <w:sz w:val="20"/>
          <w:szCs w:val="20"/>
        </w:rPr>
        <w:t>Incident Reporting Template.</w:t>
      </w:r>
      <w:r w:rsidR="009A2DC2">
        <w:rPr>
          <w:rFonts w:ascii="Verdana" w:hAnsi="Verdana"/>
          <w:sz w:val="20"/>
          <w:szCs w:val="20"/>
        </w:rPr>
        <w:t>"</w:t>
      </w:r>
    </w:p>
    <w:p w14:paraId="48D7E9C7" w14:textId="77777777" w:rsidR="006E1CE7" w:rsidRPr="005B124A" w:rsidRDefault="006E1CE7" w:rsidP="006E1CE7">
      <w:pPr>
        <w:pStyle w:val="Heading2"/>
        <w:numPr>
          <w:ilvl w:val="0"/>
          <w:numId w:val="4"/>
        </w:numPr>
        <w:tabs>
          <w:tab w:val="num" w:pos="360"/>
        </w:tabs>
        <w:ind w:left="0" w:firstLine="0"/>
        <w:rPr>
          <w:rFonts w:ascii="Verdana" w:hAnsi="Verdana"/>
        </w:rPr>
      </w:pPr>
      <w:r w:rsidRPr="005B124A">
        <w:rPr>
          <w:rFonts w:ascii="Verdana" w:hAnsi="Verdana"/>
        </w:rPr>
        <w:t>Investigate</w:t>
      </w:r>
    </w:p>
    <w:p w14:paraId="1E30455F" w14:textId="2A7E12E1" w:rsidR="006E1CE7" w:rsidRPr="005B124A" w:rsidRDefault="006E1CE7" w:rsidP="006E1CE7">
      <w:pPr>
        <w:ind w:left="360"/>
        <w:rPr>
          <w:rFonts w:ascii="Verdana" w:hAnsi="Verdana"/>
          <w:sz w:val="20"/>
          <w:szCs w:val="20"/>
        </w:rPr>
      </w:pPr>
      <w:r w:rsidRPr="005B124A">
        <w:rPr>
          <w:rFonts w:ascii="Verdana" w:hAnsi="Verdana"/>
          <w:sz w:val="20"/>
          <w:szCs w:val="20"/>
        </w:rPr>
        <w:t>Use the Wazuh SIEM dashboard to further identify the compromised system details using the following steps:</w:t>
      </w:r>
    </w:p>
    <w:p w14:paraId="3CE20B54" w14:textId="77777777" w:rsidR="006E1CE7" w:rsidRPr="005B124A" w:rsidRDefault="006E1CE7" w:rsidP="006E1CE7">
      <w:pPr>
        <w:pStyle w:val="ListParagraph"/>
        <w:numPr>
          <w:ilvl w:val="0"/>
          <w:numId w:val="6"/>
        </w:numPr>
        <w:rPr>
          <w:rFonts w:ascii="Verdana" w:hAnsi="Verdana"/>
          <w:sz w:val="20"/>
          <w:szCs w:val="20"/>
        </w:rPr>
      </w:pPr>
      <w:r w:rsidRPr="005B124A">
        <w:rPr>
          <w:rFonts w:ascii="Verdana" w:hAnsi="Verdana"/>
          <w:sz w:val="20"/>
          <w:szCs w:val="20"/>
        </w:rPr>
        <w:t>Within the Wazuh dashboard</w:t>
      </w:r>
    </w:p>
    <w:p w14:paraId="46D969BC" w14:textId="41A6F9EF" w:rsidR="006E1CE7" w:rsidRPr="005B124A" w:rsidRDefault="006E1CE7" w:rsidP="006E1CE7">
      <w:pPr>
        <w:pStyle w:val="ListParagraph"/>
        <w:numPr>
          <w:ilvl w:val="1"/>
          <w:numId w:val="6"/>
        </w:numPr>
        <w:rPr>
          <w:rFonts w:ascii="Verdana" w:hAnsi="Verdana"/>
          <w:sz w:val="20"/>
          <w:szCs w:val="20"/>
        </w:rPr>
      </w:pPr>
      <w:r w:rsidRPr="005B124A">
        <w:rPr>
          <w:rFonts w:ascii="Verdana" w:hAnsi="Verdana"/>
          <w:sz w:val="20"/>
          <w:szCs w:val="20"/>
        </w:rPr>
        <w:t>Expand the primary menu (</w:t>
      </w:r>
      <w:r w:rsidRPr="005B124A">
        <w:rPr>
          <w:rFonts w:ascii="Verdana" w:hAnsi="Verdana" w:cs="Arial"/>
          <w:sz w:val="20"/>
          <w:szCs w:val="20"/>
        </w:rPr>
        <w:t>≡)</w:t>
      </w:r>
      <w:r>
        <w:rPr>
          <w:rFonts w:ascii="Verdana" w:hAnsi="Verdana" w:cs="Arial"/>
          <w:sz w:val="20"/>
          <w:szCs w:val="20"/>
        </w:rPr>
        <w:t xml:space="preserve"> in the top</w:t>
      </w:r>
      <w:r w:rsidR="00123BB2">
        <w:rPr>
          <w:rFonts w:ascii="Verdana" w:hAnsi="Verdana" w:cs="Arial"/>
          <w:sz w:val="20"/>
          <w:szCs w:val="20"/>
        </w:rPr>
        <w:t xml:space="preserve"> </w:t>
      </w:r>
      <w:r>
        <w:rPr>
          <w:rFonts w:ascii="Verdana" w:hAnsi="Verdana" w:cs="Arial"/>
          <w:sz w:val="20"/>
          <w:szCs w:val="20"/>
        </w:rPr>
        <w:t>left</w:t>
      </w:r>
      <w:r w:rsidRPr="005B124A">
        <w:rPr>
          <w:rFonts w:ascii="Verdana" w:hAnsi="Verdana"/>
          <w:sz w:val="20"/>
          <w:szCs w:val="20"/>
        </w:rPr>
        <w:t>.</w:t>
      </w:r>
    </w:p>
    <w:p w14:paraId="1DBA316F" w14:textId="77777777" w:rsidR="006E1CE7" w:rsidRPr="005B124A" w:rsidRDefault="006E1CE7" w:rsidP="006E1CE7">
      <w:pPr>
        <w:pStyle w:val="ListParagraph"/>
        <w:numPr>
          <w:ilvl w:val="1"/>
          <w:numId w:val="6"/>
        </w:numPr>
        <w:rPr>
          <w:rFonts w:ascii="Verdana" w:hAnsi="Verdana"/>
          <w:sz w:val="20"/>
          <w:szCs w:val="20"/>
        </w:rPr>
      </w:pPr>
      <w:r w:rsidRPr="005B124A">
        <w:rPr>
          <w:rFonts w:ascii="Verdana" w:hAnsi="Verdana"/>
          <w:sz w:val="20"/>
          <w:szCs w:val="20"/>
        </w:rPr>
        <w:t>Navigate to OpenSearch Dashboards &gt; Discover.</w:t>
      </w:r>
    </w:p>
    <w:p w14:paraId="0B072487" w14:textId="25ACB1F2" w:rsidR="006E1CE7" w:rsidRPr="005B124A" w:rsidRDefault="006E1CE7" w:rsidP="006E1CE7">
      <w:pPr>
        <w:pStyle w:val="ListParagraph"/>
        <w:numPr>
          <w:ilvl w:val="1"/>
          <w:numId w:val="6"/>
        </w:numPr>
        <w:rPr>
          <w:rFonts w:ascii="Verdana" w:hAnsi="Verdana"/>
          <w:sz w:val="20"/>
          <w:szCs w:val="20"/>
        </w:rPr>
      </w:pPr>
      <w:r w:rsidRPr="005B124A">
        <w:rPr>
          <w:rFonts w:ascii="Verdana" w:hAnsi="Verdana"/>
          <w:sz w:val="20"/>
          <w:szCs w:val="20"/>
        </w:rPr>
        <w:t>Select “Open” from the top-right navigation to perform a “Malicious Traffic Search</w:t>
      </w:r>
      <w:r w:rsidR="00123BB2">
        <w:rPr>
          <w:rFonts w:ascii="Verdana" w:hAnsi="Verdana"/>
          <w:sz w:val="20"/>
          <w:szCs w:val="20"/>
        </w:rPr>
        <w:t>.</w:t>
      </w:r>
      <w:r w:rsidRPr="005B124A">
        <w:rPr>
          <w:rFonts w:ascii="Verdana" w:hAnsi="Verdana"/>
          <w:sz w:val="20"/>
          <w:szCs w:val="20"/>
        </w:rPr>
        <w:t>”</w:t>
      </w:r>
    </w:p>
    <w:p w14:paraId="2C11012C" w14:textId="77777777" w:rsidR="006E1CE7" w:rsidRPr="005B124A" w:rsidRDefault="006E1CE7" w:rsidP="006E1CE7">
      <w:pPr>
        <w:pStyle w:val="ListParagraph"/>
        <w:numPr>
          <w:ilvl w:val="1"/>
          <w:numId w:val="6"/>
        </w:numPr>
        <w:rPr>
          <w:rFonts w:ascii="Verdana" w:hAnsi="Verdana"/>
          <w:sz w:val="20"/>
          <w:szCs w:val="20"/>
        </w:rPr>
      </w:pPr>
      <w:r w:rsidRPr="005B124A">
        <w:rPr>
          <w:rFonts w:ascii="Verdana" w:hAnsi="Verdana"/>
          <w:sz w:val="20"/>
          <w:szCs w:val="20"/>
        </w:rPr>
        <w:t>Review the metadata to identify the destination port being used by attackers to maintain communications with the compromised system.</w:t>
      </w:r>
    </w:p>
    <w:p w14:paraId="2366BC51" w14:textId="77777777" w:rsidR="006E1CE7" w:rsidRPr="0028488C" w:rsidRDefault="006E1CE7" w:rsidP="006E1CE7">
      <w:pPr>
        <w:pStyle w:val="ListParagraph"/>
        <w:numPr>
          <w:ilvl w:val="0"/>
          <w:numId w:val="9"/>
        </w:numPr>
        <w:rPr>
          <w:rFonts w:ascii="Verdana" w:hAnsi="Verdana"/>
          <w:sz w:val="20"/>
          <w:szCs w:val="20"/>
        </w:rPr>
      </w:pPr>
      <w:r w:rsidRPr="0028488C">
        <w:rPr>
          <w:rFonts w:ascii="Verdana" w:hAnsi="Verdana"/>
          <w:b/>
          <w:bCs/>
          <w:sz w:val="20"/>
          <w:szCs w:val="20"/>
        </w:rPr>
        <w:t>Challenge #2:</w:t>
      </w:r>
      <w:r w:rsidRPr="0028488C">
        <w:rPr>
          <w:rFonts w:ascii="Verdana" w:hAnsi="Verdana"/>
          <w:sz w:val="20"/>
          <w:szCs w:val="20"/>
        </w:rPr>
        <w:t xml:space="preserve"> What is the destination port value from the metadata returned by the malicious traffic search?</w:t>
      </w:r>
      <w:r>
        <w:rPr>
          <w:rFonts w:ascii="Verdana" w:hAnsi="Verdana"/>
          <w:sz w:val="20"/>
          <w:szCs w:val="20"/>
        </w:rPr>
        <w:t xml:space="preserve"> </w:t>
      </w:r>
      <w:r w:rsidRPr="0028488C">
        <w:rPr>
          <w:rFonts w:ascii="Verdana" w:hAnsi="Verdana"/>
          <w:sz w:val="20"/>
          <w:szCs w:val="20"/>
        </w:rPr>
        <w:t xml:space="preserve">Answer should be in the format “XXXX” as a four-digit numeric value. Ensure the destination port value is visible within the malicious traffic search results prior to answering Challenge #2. </w:t>
      </w:r>
    </w:p>
    <w:p w14:paraId="37534645" w14:textId="6B42B393" w:rsidR="006E1CE7" w:rsidRPr="005B124A" w:rsidRDefault="006E1CE7" w:rsidP="006E1CE7">
      <w:pPr>
        <w:pStyle w:val="ListParagraph"/>
        <w:numPr>
          <w:ilvl w:val="0"/>
          <w:numId w:val="6"/>
        </w:numPr>
        <w:rPr>
          <w:rFonts w:ascii="Verdana" w:hAnsi="Verdana"/>
        </w:rPr>
      </w:pPr>
      <w:r w:rsidRPr="005B124A">
        <w:rPr>
          <w:rFonts w:ascii="Verdana" w:hAnsi="Verdana"/>
          <w:sz w:val="20"/>
          <w:szCs w:val="20"/>
        </w:rPr>
        <w:t xml:space="preserve">Record the findings under </w:t>
      </w:r>
      <w:r>
        <w:rPr>
          <w:rFonts w:ascii="Verdana" w:hAnsi="Verdana"/>
          <w:sz w:val="20"/>
          <w:szCs w:val="20"/>
        </w:rPr>
        <w:t>Section</w:t>
      </w:r>
      <w:r w:rsidRPr="005B124A">
        <w:rPr>
          <w:rFonts w:ascii="Verdana" w:hAnsi="Verdana"/>
          <w:sz w:val="20"/>
          <w:szCs w:val="20"/>
        </w:rPr>
        <w:t xml:space="preserve"> C of the </w:t>
      </w:r>
      <w:r w:rsidR="009A2DC2">
        <w:rPr>
          <w:rFonts w:ascii="Verdana" w:hAnsi="Verdana"/>
          <w:sz w:val="20"/>
          <w:szCs w:val="20"/>
        </w:rPr>
        <w:t>"</w:t>
      </w:r>
      <w:r w:rsidRPr="005B124A">
        <w:rPr>
          <w:rFonts w:ascii="Verdana" w:hAnsi="Verdana"/>
          <w:sz w:val="20"/>
          <w:szCs w:val="20"/>
        </w:rPr>
        <w:t>Incident Reporting Template.</w:t>
      </w:r>
      <w:r w:rsidR="009A2DC2">
        <w:rPr>
          <w:rFonts w:ascii="Verdana" w:hAnsi="Verdana"/>
          <w:sz w:val="20"/>
          <w:szCs w:val="20"/>
        </w:rPr>
        <w:t>"</w:t>
      </w:r>
      <w:r w:rsidRPr="005B124A">
        <w:rPr>
          <w:rFonts w:ascii="Verdana" w:hAnsi="Verdana"/>
          <w:sz w:val="20"/>
          <w:szCs w:val="20"/>
        </w:rPr>
        <w:t xml:space="preserve"> Include additional notes or observations discovered by the malicious traffic search.</w:t>
      </w:r>
    </w:p>
    <w:p w14:paraId="10BB8C8D" w14:textId="77777777" w:rsidR="006E1CE7" w:rsidRPr="005B124A" w:rsidRDefault="006E1CE7" w:rsidP="006E1CE7">
      <w:pPr>
        <w:pStyle w:val="Heading2"/>
        <w:numPr>
          <w:ilvl w:val="0"/>
          <w:numId w:val="4"/>
        </w:numPr>
        <w:tabs>
          <w:tab w:val="num" w:pos="360"/>
        </w:tabs>
        <w:ind w:left="0" w:firstLine="0"/>
        <w:rPr>
          <w:rFonts w:ascii="Verdana" w:hAnsi="Verdana"/>
        </w:rPr>
      </w:pPr>
      <w:r w:rsidRPr="005B124A">
        <w:rPr>
          <w:rFonts w:ascii="Verdana" w:hAnsi="Verdana"/>
        </w:rPr>
        <w:t>Remediate</w:t>
      </w:r>
    </w:p>
    <w:p w14:paraId="060BBBA4" w14:textId="77777777" w:rsidR="006E1CE7" w:rsidRPr="005B124A" w:rsidRDefault="006E1CE7" w:rsidP="006E1CE7">
      <w:pPr>
        <w:ind w:left="360"/>
        <w:rPr>
          <w:rFonts w:ascii="Verdana" w:hAnsi="Verdana"/>
          <w:sz w:val="20"/>
          <w:szCs w:val="20"/>
        </w:rPr>
      </w:pPr>
      <w:r w:rsidRPr="005B124A">
        <w:rPr>
          <w:rFonts w:ascii="Verdana" w:hAnsi="Verdana"/>
          <w:sz w:val="20"/>
          <w:szCs w:val="20"/>
        </w:rPr>
        <w:t>Remediate the incident by terminating any high-resource process</w:t>
      </w:r>
      <w:r>
        <w:rPr>
          <w:rFonts w:ascii="Verdana" w:hAnsi="Verdana"/>
          <w:sz w:val="20"/>
          <w:szCs w:val="20"/>
        </w:rPr>
        <w:t>es</w:t>
      </w:r>
      <w:r w:rsidRPr="005B124A">
        <w:rPr>
          <w:rFonts w:ascii="Verdana" w:hAnsi="Verdana"/>
          <w:sz w:val="20"/>
          <w:szCs w:val="20"/>
        </w:rPr>
        <w:t>, restoring antivirus functionality, and updating firewall policies using the following steps:</w:t>
      </w:r>
    </w:p>
    <w:p w14:paraId="0B2A41D2" w14:textId="77777777" w:rsidR="006E1CE7" w:rsidRPr="005B124A" w:rsidRDefault="006E1CE7" w:rsidP="006E1CE7">
      <w:pPr>
        <w:pStyle w:val="ListParagraph"/>
        <w:numPr>
          <w:ilvl w:val="0"/>
          <w:numId w:val="7"/>
        </w:numPr>
        <w:rPr>
          <w:rFonts w:ascii="Verdana" w:hAnsi="Verdana"/>
          <w:sz w:val="20"/>
          <w:szCs w:val="20"/>
        </w:rPr>
      </w:pPr>
      <w:r w:rsidRPr="005B124A">
        <w:rPr>
          <w:rFonts w:ascii="Verdana" w:hAnsi="Verdana"/>
          <w:sz w:val="20"/>
          <w:szCs w:val="20"/>
        </w:rPr>
        <w:lastRenderedPageBreak/>
        <w:t>Access the compromised system</w:t>
      </w:r>
      <w:r>
        <w:rPr>
          <w:rFonts w:ascii="Verdana" w:hAnsi="Verdana"/>
          <w:sz w:val="20"/>
          <w:szCs w:val="20"/>
        </w:rPr>
        <w:t xml:space="preserve"> from the network topology.</w:t>
      </w:r>
    </w:p>
    <w:p w14:paraId="6F2BD473" w14:textId="039BE08E" w:rsidR="006E1CE7" w:rsidRPr="005B124A" w:rsidRDefault="006E1CE7" w:rsidP="006E1CE7">
      <w:pPr>
        <w:pStyle w:val="ListParagraph"/>
        <w:numPr>
          <w:ilvl w:val="0"/>
          <w:numId w:val="7"/>
        </w:numPr>
        <w:rPr>
          <w:rFonts w:ascii="Verdana" w:hAnsi="Verdana"/>
          <w:sz w:val="20"/>
          <w:szCs w:val="20"/>
        </w:rPr>
      </w:pPr>
      <w:r>
        <w:rPr>
          <w:rFonts w:ascii="Verdana" w:hAnsi="Verdana"/>
          <w:sz w:val="20"/>
          <w:szCs w:val="20"/>
        </w:rPr>
        <w:t>From the compromised system, address the high-resource processes</w:t>
      </w:r>
      <w:r w:rsidR="00123BB2">
        <w:rPr>
          <w:rFonts w:ascii="Verdana" w:hAnsi="Verdana"/>
          <w:sz w:val="20"/>
          <w:szCs w:val="20"/>
        </w:rPr>
        <w:t>.</w:t>
      </w:r>
    </w:p>
    <w:p w14:paraId="7F8244B2" w14:textId="51593C50" w:rsidR="006E1CE7" w:rsidRPr="005B124A" w:rsidRDefault="006E1CE7" w:rsidP="006E1CE7">
      <w:pPr>
        <w:pStyle w:val="ListParagraph"/>
        <w:numPr>
          <w:ilvl w:val="1"/>
          <w:numId w:val="7"/>
        </w:numPr>
        <w:rPr>
          <w:rFonts w:ascii="Verdana" w:hAnsi="Verdana"/>
          <w:sz w:val="20"/>
          <w:szCs w:val="20"/>
        </w:rPr>
      </w:pPr>
      <w:r w:rsidRPr="005B124A">
        <w:rPr>
          <w:rFonts w:ascii="Verdana" w:hAnsi="Verdana"/>
          <w:sz w:val="20"/>
          <w:szCs w:val="20"/>
        </w:rPr>
        <w:t>Right-click the start menu and select “Task Manager</w:t>
      </w:r>
      <w:r w:rsidR="00123BB2">
        <w:rPr>
          <w:rFonts w:ascii="Verdana" w:hAnsi="Verdana"/>
          <w:sz w:val="20"/>
          <w:szCs w:val="20"/>
        </w:rPr>
        <w:t>.</w:t>
      </w:r>
      <w:r w:rsidRPr="005B124A">
        <w:rPr>
          <w:rFonts w:ascii="Verdana" w:hAnsi="Verdana"/>
          <w:sz w:val="20"/>
          <w:szCs w:val="20"/>
        </w:rPr>
        <w:t>” Ensure “More details” has been selected.</w:t>
      </w:r>
    </w:p>
    <w:p w14:paraId="439269DC" w14:textId="77777777" w:rsidR="006E1CE7" w:rsidRPr="005B124A" w:rsidRDefault="006E1CE7" w:rsidP="006E1CE7">
      <w:pPr>
        <w:pStyle w:val="ListParagraph"/>
        <w:numPr>
          <w:ilvl w:val="1"/>
          <w:numId w:val="7"/>
        </w:numPr>
        <w:rPr>
          <w:rFonts w:ascii="Verdana" w:hAnsi="Verdana"/>
          <w:sz w:val="20"/>
          <w:szCs w:val="20"/>
        </w:rPr>
      </w:pPr>
      <w:r w:rsidRPr="005B124A">
        <w:rPr>
          <w:rFonts w:ascii="Verdana" w:hAnsi="Verdana"/>
          <w:sz w:val="20"/>
          <w:szCs w:val="20"/>
        </w:rPr>
        <w:t>Within the “Processes” tab, sort the processes by their CPU utilization in descending order.</w:t>
      </w:r>
    </w:p>
    <w:p w14:paraId="62F3E6E0" w14:textId="5F69DF1D" w:rsidR="006E1CE7" w:rsidRPr="008A6D80" w:rsidRDefault="006E1CE7" w:rsidP="006E1CE7">
      <w:pPr>
        <w:pStyle w:val="ListParagraph"/>
        <w:numPr>
          <w:ilvl w:val="0"/>
          <w:numId w:val="10"/>
        </w:numPr>
        <w:rPr>
          <w:rFonts w:ascii="Verdana" w:hAnsi="Verdana"/>
          <w:sz w:val="20"/>
          <w:szCs w:val="20"/>
        </w:rPr>
      </w:pPr>
      <w:r w:rsidRPr="008A6D80">
        <w:rPr>
          <w:rFonts w:ascii="Verdana" w:hAnsi="Verdana"/>
          <w:b/>
          <w:bCs/>
          <w:sz w:val="20"/>
          <w:szCs w:val="20"/>
        </w:rPr>
        <w:t>Challenge #3:</w:t>
      </w:r>
      <w:r w:rsidRPr="008A6D80">
        <w:rPr>
          <w:rFonts w:ascii="Verdana" w:hAnsi="Verdana"/>
          <w:sz w:val="20"/>
          <w:szCs w:val="20"/>
        </w:rPr>
        <w:t xml:space="preserve"> What is the name of the process causing the highest CPU utilization in the compromised system?</w:t>
      </w:r>
      <w:r>
        <w:rPr>
          <w:rFonts w:ascii="Verdana" w:hAnsi="Verdana"/>
          <w:sz w:val="20"/>
          <w:szCs w:val="20"/>
        </w:rPr>
        <w:t xml:space="preserve"> </w:t>
      </w:r>
      <w:r w:rsidRPr="008A6D80">
        <w:rPr>
          <w:rFonts w:ascii="Verdana" w:hAnsi="Verdana"/>
          <w:sz w:val="20"/>
          <w:szCs w:val="20"/>
        </w:rPr>
        <w:t xml:space="preserve">Answer should be formatted as shown in the </w:t>
      </w:r>
      <w:r w:rsidR="00123BB2">
        <w:rPr>
          <w:rFonts w:ascii="Verdana" w:hAnsi="Verdana"/>
          <w:sz w:val="20"/>
          <w:szCs w:val="20"/>
        </w:rPr>
        <w:t>t</w:t>
      </w:r>
      <w:r w:rsidRPr="008A6D80">
        <w:rPr>
          <w:rFonts w:ascii="Verdana" w:hAnsi="Verdana"/>
          <w:sz w:val="20"/>
          <w:szCs w:val="20"/>
        </w:rPr>
        <w:t xml:space="preserve">ask </w:t>
      </w:r>
      <w:r w:rsidR="00123BB2">
        <w:rPr>
          <w:rFonts w:ascii="Verdana" w:hAnsi="Verdana"/>
          <w:sz w:val="20"/>
          <w:szCs w:val="20"/>
        </w:rPr>
        <w:t>m</w:t>
      </w:r>
      <w:r w:rsidRPr="008A6D80">
        <w:rPr>
          <w:rFonts w:ascii="Verdana" w:hAnsi="Verdana"/>
          <w:sz w:val="20"/>
          <w:szCs w:val="20"/>
        </w:rPr>
        <w:t xml:space="preserve">anager, including capitalization. Ensure the process is visible within the </w:t>
      </w:r>
      <w:r w:rsidR="00123BB2">
        <w:rPr>
          <w:rFonts w:ascii="Verdana" w:hAnsi="Verdana"/>
          <w:sz w:val="20"/>
          <w:szCs w:val="20"/>
        </w:rPr>
        <w:t>t</w:t>
      </w:r>
      <w:r w:rsidRPr="008A6D80">
        <w:rPr>
          <w:rFonts w:ascii="Verdana" w:hAnsi="Verdana"/>
          <w:sz w:val="20"/>
          <w:szCs w:val="20"/>
        </w:rPr>
        <w:t xml:space="preserve">ask </w:t>
      </w:r>
      <w:r w:rsidR="00123BB2">
        <w:rPr>
          <w:rFonts w:ascii="Verdana" w:hAnsi="Verdana"/>
          <w:sz w:val="20"/>
          <w:szCs w:val="20"/>
        </w:rPr>
        <w:t>m</w:t>
      </w:r>
      <w:r w:rsidRPr="008A6D80">
        <w:rPr>
          <w:rFonts w:ascii="Verdana" w:hAnsi="Verdana"/>
          <w:sz w:val="20"/>
          <w:szCs w:val="20"/>
        </w:rPr>
        <w:t>anager prior to answering Challenge #3.</w:t>
      </w:r>
    </w:p>
    <w:p w14:paraId="41ED03EE" w14:textId="77777777" w:rsidR="006E1CE7" w:rsidRPr="005B124A" w:rsidRDefault="006E1CE7" w:rsidP="006E1CE7">
      <w:pPr>
        <w:pStyle w:val="ListParagraph"/>
        <w:numPr>
          <w:ilvl w:val="0"/>
          <w:numId w:val="10"/>
        </w:numPr>
        <w:rPr>
          <w:rFonts w:ascii="Verdana" w:hAnsi="Verdana"/>
          <w:sz w:val="20"/>
          <w:szCs w:val="20"/>
        </w:rPr>
      </w:pPr>
      <w:r w:rsidRPr="005B124A">
        <w:rPr>
          <w:rFonts w:ascii="Verdana" w:hAnsi="Verdana"/>
          <w:sz w:val="20"/>
          <w:szCs w:val="20"/>
        </w:rPr>
        <w:t>Gather details pertaining to the focal process by right-clicking on the process and exploring “Search online” and “Open file location” results.</w:t>
      </w:r>
    </w:p>
    <w:p w14:paraId="3CBC9229" w14:textId="2C6D18C0" w:rsidR="006E1CE7" w:rsidRPr="005B124A" w:rsidRDefault="006E1CE7" w:rsidP="006E1CE7">
      <w:pPr>
        <w:pStyle w:val="ListParagraph"/>
        <w:numPr>
          <w:ilvl w:val="0"/>
          <w:numId w:val="10"/>
        </w:numPr>
        <w:rPr>
          <w:rFonts w:ascii="Verdana" w:hAnsi="Verdana"/>
          <w:sz w:val="20"/>
          <w:szCs w:val="20"/>
        </w:rPr>
      </w:pPr>
      <w:r w:rsidRPr="005B124A">
        <w:rPr>
          <w:rFonts w:ascii="Verdana" w:hAnsi="Verdana"/>
          <w:sz w:val="20"/>
          <w:szCs w:val="20"/>
        </w:rPr>
        <w:t>Terminate the process using “End Task</w:t>
      </w:r>
      <w:r w:rsidR="00123BB2">
        <w:rPr>
          <w:rFonts w:ascii="Verdana" w:hAnsi="Verdana"/>
          <w:sz w:val="20"/>
          <w:szCs w:val="20"/>
        </w:rPr>
        <w:t>.</w:t>
      </w:r>
      <w:r w:rsidRPr="005B124A">
        <w:rPr>
          <w:rFonts w:ascii="Verdana" w:hAnsi="Verdana"/>
          <w:sz w:val="20"/>
          <w:szCs w:val="20"/>
        </w:rPr>
        <w:t>”</w:t>
      </w:r>
    </w:p>
    <w:p w14:paraId="293FFA6D" w14:textId="77777777" w:rsidR="006E1CE7" w:rsidRPr="005B124A" w:rsidRDefault="006E1CE7" w:rsidP="006E1CE7">
      <w:pPr>
        <w:pStyle w:val="ListParagraph"/>
        <w:numPr>
          <w:ilvl w:val="0"/>
          <w:numId w:val="7"/>
        </w:numPr>
        <w:rPr>
          <w:rFonts w:ascii="Verdana" w:hAnsi="Verdana"/>
          <w:sz w:val="20"/>
          <w:szCs w:val="20"/>
        </w:rPr>
      </w:pPr>
      <w:r w:rsidRPr="005B124A">
        <w:rPr>
          <w:rFonts w:ascii="Verdana" w:hAnsi="Verdana"/>
          <w:sz w:val="20"/>
          <w:szCs w:val="20"/>
        </w:rPr>
        <w:t>Restore control of Windows Defender Antivirus</w:t>
      </w:r>
    </w:p>
    <w:p w14:paraId="1676DEAC" w14:textId="17251720" w:rsidR="006E1CE7" w:rsidRPr="005B124A" w:rsidRDefault="006E1CE7" w:rsidP="006E1CE7">
      <w:pPr>
        <w:pStyle w:val="ListParagraph"/>
        <w:numPr>
          <w:ilvl w:val="1"/>
          <w:numId w:val="7"/>
        </w:numPr>
        <w:rPr>
          <w:rFonts w:ascii="Verdana" w:hAnsi="Verdana"/>
          <w:sz w:val="20"/>
          <w:szCs w:val="20"/>
        </w:rPr>
      </w:pPr>
      <w:r w:rsidRPr="005B124A">
        <w:rPr>
          <w:rFonts w:ascii="Verdana" w:hAnsi="Verdana"/>
          <w:sz w:val="20"/>
          <w:szCs w:val="20"/>
        </w:rPr>
        <w:t xml:space="preserve">Select the </w:t>
      </w:r>
      <w:r w:rsidR="00123BB2">
        <w:rPr>
          <w:rFonts w:ascii="Verdana" w:hAnsi="Verdana"/>
          <w:sz w:val="20"/>
          <w:szCs w:val="20"/>
        </w:rPr>
        <w:t>s</w:t>
      </w:r>
      <w:r w:rsidRPr="005B124A">
        <w:rPr>
          <w:rFonts w:ascii="Verdana" w:hAnsi="Verdana"/>
          <w:sz w:val="20"/>
          <w:szCs w:val="20"/>
        </w:rPr>
        <w:t>tart menu and type “group policy” to initiate a search.</w:t>
      </w:r>
    </w:p>
    <w:p w14:paraId="6949335D" w14:textId="79197604" w:rsidR="006E1CE7" w:rsidRPr="005B124A" w:rsidRDefault="006E1CE7" w:rsidP="006E1CE7">
      <w:pPr>
        <w:pStyle w:val="ListParagraph"/>
        <w:numPr>
          <w:ilvl w:val="1"/>
          <w:numId w:val="7"/>
        </w:numPr>
        <w:rPr>
          <w:rFonts w:ascii="Verdana" w:hAnsi="Verdana"/>
          <w:sz w:val="20"/>
          <w:szCs w:val="20"/>
        </w:rPr>
      </w:pPr>
      <w:r w:rsidRPr="005B124A">
        <w:rPr>
          <w:rFonts w:ascii="Verdana" w:hAnsi="Verdana"/>
          <w:sz w:val="20"/>
          <w:szCs w:val="20"/>
        </w:rPr>
        <w:t>Select the search result “Edit group policy” to open the “Local Group Policy Editor</w:t>
      </w:r>
      <w:r w:rsidR="00123BB2">
        <w:rPr>
          <w:rFonts w:ascii="Verdana" w:hAnsi="Verdana"/>
          <w:sz w:val="20"/>
          <w:szCs w:val="20"/>
        </w:rPr>
        <w:t>.</w:t>
      </w:r>
      <w:r w:rsidRPr="005B124A">
        <w:rPr>
          <w:rFonts w:ascii="Verdana" w:hAnsi="Verdana"/>
          <w:sz w:val="20"/>
          <w:szCs w:val="20"/>
        </w:rPr>
        <w:t>”</w:t>
      </w:r>
    </w:p>
    <w:p w14:paraId="3844708B" w14:textId="77777777" w:rsidR="006E1CE7" w:rsidRPr="005B124A" w:rsidRDefault="006E1CE7" w:rsidP="006E1CE7">
      <w:pPr>
        <w:pStyle w:val="ListParagraph"/>
        <w:numPr>
          <w:ilvl w:val="1"/>
          <w:numId w:val="7"/>
        </w:numPr>
        <w:rPr>
          <w:rFonts w:ascii="Verdana" w:hAnsi="Verdana"/>
          <w:sz w:val="20"/>
          <w:szCs w:val="20"/>
        </w:rPr>
      </w:pPr>
      <w:r w:rsidRPr="005B124A">
        <w:rPr>
          <w:rFonts w:ascii="Verdana" w:hAnsi="Verdana"/>
          <w:sz w:val="20"/>
          <w:szCs w:val="20"/>
        </w:rPr>
        <w:t>Navigate to Computer Configuration &gt; Administrative Templates &gt; Windows Components &gt; Windows Defender Antivirus.</w:t>
      </w:r>
    </w:p>
    <w:p w14:paraId="349E64B4" w14:textId="7EA506B5" w:rsidR="006E1CE7" w:rsidRPr="005B124A" w:rsidRDefault="006E1CE7" w:rsidP="006E1CE7">
      <w:pPr>
        <w:pStyle w:val="ListParagraph"/>
        <w:numPr>
          <w:ilvl w:val="1"/>
          <w:numId w:val="7"/>
        </w:numPr>
        <w:rPr>
          <w:rFonts w:ascii="Verdana" w:hAnsi="Verdana"/>
          <w:sz w:val="20"/>
          <w:szCs w:val="20"/>
        </w:rPr>
      </w:pPr>
      <w:r w:rsidRPr="005B124A">
        <w:rPr>
          <w:rFonts w:ascii="Verdana" w:hAnsi="Verdana"/>
          <w:sz w:val="20"/>
          <w:szCs w:val="20"/>
        </w:rPr>
        <w:t>Scroll to the bottom of the list and select “Turn off Windows Defender Antivirus</w:t>
      </w:r>
      <w:r w:rsidR="00123BB2">
        <w:rPr>
          <w:rFonts w:ascii="Verdana" w:hAnsi="Verdana"/>
          <w:sz w:val="20"/>
          <w:szCs w:val="20"/>
        </w:rPr>
        <w:t>.</w:t>
      </w:r>
      <w:r w:rsidRPr="005B124A">
        <w:rPr>
          <w:rFonts w:ascii="Verdana" w:hAnsi="Verdana"/>
          <w:sz w:val="20"/>
          <w:szCs w:val="20"/>
        </w:rPr>
        <w:t>”</w:t>
      </w:r>
    </w:p>
    <w:p w14:paraId="3B8A2FEC" w14:textId="59525524" w:rsidR="006E1CE7" w:rsidRPr="005B124A" w:rsidRDefault="006E1CE7" w:rsidP="006E1CE7">
      <w:pPr>
        <w:pStyle w:val="ListParagraph"/>
        <w:numPr>
          <w:ilvl w:val="1"/>
          <w:numId w:val="7"/>
        </w:numPr>
        <w:rPr>
          <w:rFonts w:ascii="Verdana" w:hAnsi="Verdana"/>
          <w:sz w:val="20"/>
          <w:szCs w:val="20"/>
        </w:rPr>
      </w:pPr>
      <w:r w:rsidRPr="005B124A">
        <w:rPr>
          <w:rFonts w:ascii="Verdana" w:hAnsi="Verdana"/>
          <w:sz w:val="20"/>
          <w:szCs w:val="20"/>
        </w:rPr>
        <w:t>Select “Disabled” or “Not configured</w:t>
      </w:r>
      <w:r w:rsidR="00123BB2">
        <w:rPr>
          <w:rFonts w:ascii="Verdana" w:hAnsi="Verdana"/>
          <w:sz w:val="20"/>
          <w:szCs w:val="20"/>
        </w:rPr>
        <w:t>.</w:t>
      </w:r>
      <w:r w:rsidRPr="005B124A">
        <w:rPr>
          <w:rFonts w:ascii="Verdana" w:hAnsi="Verdana"/>
          <w:sz w:val="20"/>
          <w:szCs w:val="20"/>
        </w:rPr>
        <w:t>”</w:t>
      </w:r>
    </w:p>
    <w:p w14:paraId="3F5D451B" w14:textId="00D066FE" w:rsidR="006E1CE7" w:rsidRPr="005B124A" w:rsidRDefault="006E1CE7" w:rsidP="006E1CE7">
      <w:pPr>
        <w:pStyle w:val="ListParagraph"/>
        <w:numPr>
          <w:ilvl w:val="1"/>
          <w:numId w:val="7"/>
        </w:numPr>
        <w:rPr>
          <w:rFonts w:ascii="Verdana" w:hAnsi="Verdana"/>
          <w:sz w:val="20"/>
          <w:szCs w:val="20"/>
        </w:rPr>
      </w:pPr>
      <w:r w:rsidRPr="005B124A">
        <w:rPr>
          <w:rFonts w:ascii="Verdana" w:hAnsi="Verdana"/>
          <w:sz w:val="20"/>
          <w:szCs w:val="20"/>
        </w:rPr>
        <w:t>Select “Apply</w:t>
      </w:r>
      <w:r w:rsidR="00123BB2">
        <w:rPr>
          <w:rFonts w:ascii="Verdana" w:hAnsi="Verdana"/>
          <w:sz w:val="20"/>
          <w:szCs w:val="20"/>
        </w:rPr>
        <w:t>,</w:t>
      </w:r>
      <w:r w:rsidRPr="005B124A">
        <w:rPr>
          <w:rFonts w:ascii="Verdana" w:hAnsi="Verdana"/>
          <w:sz w:val="20"/>
          <w:szCs w:val="20"/>
        </w:rPr>
        <w:t>” then “OK</w:t>
      </w:r>
      <w:r w:rsidR="00123BB2">
        <w:rPr>
          <w:rFonts w:ascii="Verdana" w:hAnsi="Verdana"/>
          <w:sz w:val="20"/>
          <w:szCs w:val="20"/>
        </w:rPr>
        <w:t>.</w:t>
      </w:r>
      <w:r w:rsidRPr="005B124A">
        <w:rPr>
          <w:rFonts w:ascii="Verdana" w:hAnsi="Verdana"/>
          <w:sz w:val="20"/>
          <w:szCs w:val="20"/>
        </w:rPr>
        <w:t>”</w:t>
      </w:r>
    </w:p>
    <w:p w14:paraId="7830E483" w14:textId="77777777" w:rsidR="006E1CE7" w:rsidRPr="005B124A" w:rsidRDefault="006E1CE7" w:rsidP="006E1CE7">
      <w:pPr>
        <w:pStyle w:val="ListParagraph"/>
        <w:numPr>
          <w:ilvl w:val="0"/>
          <w:numId w:val="7"/>
        </w:numPr>
        <w:rPr>
          <w:rFonts w:ascii="Verdana" w:hAnsi="Verdana"/>
          <w:sz w:val="20"/>
          <w:szCs w:val="20"/>
        </w:rPr>
      </w:pPr>
      <w:r w:rsidRPr="005B124A">
        <w:rPr>
          <w:rFonts w:ascii="Verdana" w:hAnsi="Verdana"/>
          <w:sz w:val="20"/>
          <w:szCs w:val="20"/>
        </w:rPr>
        <w:t>Reenable Windows Defender Antivirus</w:t>
      </w:r>
      <w:r>
        <w:rPr>
          <w:rFonts w:ascii="Verdana" w:hAnsi="Verdana"/>
          <w:sz w:val="20"/>
          <w:szCs w:val="20"/>
        </w:rPr>
        <w:t xml:space="preserve"> protection</w:t>
      </w:r>
    </w:p>
    <w:p w14:paraId="4760B7C5" w14:textId="77777777" w:rsidR="000409D7" w:rsidRPr="00576F28" w:rsidRDefault="000409D7" w:rsidP="000409D7">
      <w:pPr>
        <w:pStyle w:val="ListParagraph"/>
        <w:numPr>
          <w:ilvl w:val="0"/>
          <w:numId w:val="11"/>
        </w:numPr>
        <w:rPr>
          <w:rFonts w:ascii="Verdana" w:hAnsi="Verdana"/>
          <w:sz w:val="20"/>
          <w:szCs w:val="20"/>
        </w:rPr>
      </w:pPr>
      <w:r w:rsidRPr="00576F28">
        <w:rPr>
          <w:rFonts w:ascii="Verdana" w:hAnsi="Verdana"/>
          <w:sz w:val="20"/>
          <w:szCs w:val="20"/>
        </w:rPr>
        <w:t>Double-Click on Local Computer Policy. (It should open directly to Windows Defender Antivirus. If not, then you will need to navigate. Computer Configuration\Administrative Templates\Windows Components\Windows Defender Antivirus).</w:t>
      </w:r>
    </w:p>
    <w:p w14:paraId="6476DC34" w14:textId="77777777" w:rsidR="000409D7" w:rsidRPr="00576F28" w:rsidRDefault="000409D7" w:rsidP="000409D7">
      <w:pPr>
        <w:pStyle w:val="ListParagraph"/>
        <w:numPr>
          <w:ilvl w:val="0"/>
          <w:numId w:val="11"/>
        </w:numPr>
        <w:rPr>
          <w:rFonts w:ascii="Verdana" w:hAnsi="Verdana"/>
          <w:sz w:val="20"/>
          <w:szCs w:val="20"/>
        </w:rPr>
      </w:pPr>
      <w:r w:rsidRPr="00576F28">
        <w:rPr>
          <w:rFonts w:ascii="Verdana" w:hAnsi="Verdana"/>
          <w:sz w:val="20"/>
          <w:szCs w:val="20"/>
        </w:rPr>
        <w:t>Double Click on "Turn off Windows Defender Antivirus".</w:t>
      </w:r>
    </w:p>
    <w:p w14:paraId="3EEA965A" w14:textId="77777777" w:rsidR="000409D7" w:rsidRPr="00576F28" w:rsidRDefault="000409D7" w:rsidP="000409D7">
      <w:pPr>
        <w:pStyle w:val="ListParagraph"/>
        <w:numPr>
          <w:ilvl w:val="0"/>
          <w:numId w:val="11"/>
        </w:numPr>
        <w:rPr>
          <w:rFonts w:ascii="Verdana" w:hAnsi="Verdana"/>
          <w:sz w:val="20"/>
          <w:szCs w:val="20"/>
        </w:rPr>
      </w:pPr>
      <w:r w:rsidRPr="00576F28">
        <w:rPr>
          <w:rFonts w:ascii="Verdana" w:hAnsi="Verdana"/>
          <w:sz w:val="20"/>
          <w:szCs w:val="20"/>
        </w:rPr>
        <w:t>Select "Not Configured" and click “Apply” then “OK”. Click “Yes” if asked to save settings.</w:t>
      </w:r>
    </w:p>
    <w:p w14:paraId="4896BDE8" w14:textId="77777777" w:rsidR="000409D7" w:rsidRPr="00576F28" w:rsidRDefault="000409D7" w:rsidP="000409D7">
      <w:pPr>
        <w:pStyle w:val="ListParagraph"/>
        <w:numPr>
          <w:ilvl w:val="0"/>
          <w:numId w:val="11"/>
        </w:numPr>
        <w:rPr>
          <w:rFonts w:ascii="Verdana" w:hAnsi="Verdana"/>
          <w:sz w:val="20"/>
          <w:szCs w:val="20"/>
        </w:rPr>
      </w:pPr>
      <w:r w:rsidRPr="00576F28">
        <w:rPr>
          <w:rFonts w:ascii="Verdana" w:hAnsi="Verdana"/>
          <w:sz w:val="20"/>
          <w:szCs w:val="20"/>
        </w:rPr>
        <w:t>Close the Local Computer Policy window and open the “Windows Security” App. You can also type “Windows Security” in the search box.</w:t>
      </w:r>
    </w:p>
    <w:p w14:paraId="5A00447F" w14:textId="77777777" w:rsidR="000409D7" w:rsidRPr="00576F28" w:rsidRDefault="000409D7" w:rsidP="000409D7">
      <w:pPr>
        <w:pStyle w:val="ListParagraph"/>
        <w:numPr>
          <w:ilvl w:val="0"/>
          <w:numId w:val="11"/>
        </w:numPr>
        <w:rPr>
          <w:rFonts w:ascii="Verdana" w:hAnsi="Verdana"/>
          <w:sz w:val="20"/>
          <w:szCs w:val="20"/>
        </w:rPr>
      </w:pPr>
      <w:r w:rsidRPr="00576F28">
        <w:rPr>
          <w:rFonts w:ascii="Verdana" w:hAnsi="Verdana"/>
          <w:b/>
          <w:bCs/>
          <w:sz w:val="20"/>
          <w:szCs w:val="20"/>
        </w:rPr>
        <w:t>Challenge #4</w:t>
      </w:r>
      <w:r w:rsidRPr="00576F28">
        <w:rPr>
          <w:rFonts w:ascii="Verdana" w:hAnsi="Verdana"/>
          <w:sz w:val="20"/>
          <w:szCs w:val="20"/>
        </w:rPr>
        <w:t>: What message is displayed to the right of the red “x” icon? Answer should be formatted as shown in the “Virus &amp; threat protection” window, including punctuation. Double-click on the “Virus &amp; threat protection” menu and ensure the red icon and accompanying message are visible within the window prior to answering Challenge #4.</w:t>
      </w:r>
    </w:p>
    <w:p w14:paraId="5750A675" w14:textId="77777777" w:rsidR="000409D7" w:rsidRPr="00576F28" w:rsidRDefault="000409D7" w:rsidP="000409D7">
      <w:pPr>
        <w:pStyle w:val="ListParagraph"/>
        <w:numPr>
          <w:ilvl w:val="0"/>
          <w:numId w:val="11"/>
        </w:numPr>
        <w:rPr>
          <w:rFonts w:ascii="Verdana" w:hAnsi="Verdana"/>
          <w:sz w:val="20"/>
          <w:szCs w:val="20"/>
        </w:rPr>
      </w:pPr>
      <w:r w:rsidRPr="00576F28">
        <w:rPr>
          <w:rFonts w:ascii="Verdana" w:hAnsi="Verdana"/>
          <w:sz w:val="20"/>
          <w:szCs w:val="20"/>
        </w:rPr>
        <w:t>Click "Restart Now" under “Virus &amp; threat protection”.</w:t>
      </w:r>
    </w:p>
    <w:p w14:paraId="04848DEA" w14:textId="26F7189D" w:rsidR="000409D7" w:rsidRPr="00B873E0" w:rsidRDefault="000409D7" w:rsidP="000409D7">
      <w:pPr>
        <w:pStyle w:val="ListParagraph"/>
        <w:numPr>
          <w:ilvl w:val="0"/>
          <w:numId w:val="11"/>
        </w:numPr>
        <w:rPr>
          <w:rFonts w:ascii="Verdana" w:hAnsi="Verdana"/>
          <w:sz w:val="20"/>
          <w:szCs w:val="20"/>
        </w:rPr>
      </w:pPr>
      <w:r w:rsidRPr="00576F28">
        <w:rPr>
          <w:rFonts w:ascii="Verdana" w:hAnsi="Verdana"/>
          <w:sz w:val="20"/>
          <w:szCs w:val="20"/>
        </w:rPr>
        <w:t>Click Quick Scan which will run the scan and detect the miner.</w:t>
      </w:r>
    </w:p>
    <w:p w14:paraId="342A33A4" w14:textId="77777777" w:rsidR="006E1CE7" w:rsidRPr="005B124A" w:rsidRDefault="006E1CE7" w:rsidP="006E1CE7">
      <w:pPr>
        <w:pStyle w:val="ListParagraph"/>
        <w:numPr>
          <w:ilvl w:val="0"/>
          <w:numId w:val="7"/>
        </w:numPr>
        <w:rPr>
          <w:rFonts w:ascii="Verdana" w:hAnsi="Verdana"/>
          <w:sz w:val="20"/>
          <w:szCs w:val="20"/>
        </w:rPr>
      </w:pPr>
      <w:r w:rsidRPr="005B124A">
        <w:rPr>
          <w:rFonts w:ascii="Verdana" w:hAnsi="Verdana"/>
          <w:sz w:val="20"/>
          <w:szCs w:val="20"/>
        </w:rPr>
        <w:t>Access the Admin Workstation</w:t>
      </w:r>
      <w:r>
        <w:rPr>
          <w:rFonts w:ascii="Verdana" w:hAnsi="Verdana"/>
          <w:sz w:val="20"/>
          <w:szCs w:val="20"/>
        </w:rPr>
        <w:t xml:space="preserve"> from the network topology.</w:t>
      </w:r>
    </w:p>
    <w:p w14:paraId="520BE3EF" w14:textId="182E057E" w:rsidR="006E1CE7" w:rsidRPr="005B124A" w:rsidRDefault="006E1CE7" w:rsidP="006E1CE7">
      <w:pPr>
        <w:pStyle w:val="ListParagraph"/>
        <w:numPr>
          <w:ilvl w:val="0"/>
          <w:numId w:val="7"/>
        </w:numPr>
        <w:rPr>
          <w:rFonts w:ascii="Verdana" w:hAnsi="Verdana"/>
          <w:sz w:val="20"/>
          <w:szCs w:val="20"/>
        </w:rPr>
      </w:pPr>
      <w:r>
        <w:rPr>
          <w:rFonts w:ascii="Verdana" w:hAnsi="Verdana"/>
          <w:sz w:val="20"/>
          <w:szCs w:val="20"/>
        </w:rPr>
        <w:t>From the Admin Workstation, b</w:t>
      </w:r>
      <w:r w:rsidRPr="005B124A">
        <w:rPr>
          <w:rFonts w:ascii="Verdana" w:hAnsi="Verdana"/>
          <w:sz w:val="20"/>
          <w:szCs w:val="20"/>
        </w:rPr>
        <w:t>lock unauthorized outgoing traffic</w:t>
      </w:r>
      <w:r w:rsidR="00123BB2">
        <w:rPr>
          <w:rFonts w:ascii="Verdana" w:hAnsi="Verdana"/>
          <w:sz w:val="20"/>
          <w:szCs w:val="20"/>
        </w:rPr>
        <w:t>.</w:t>
      </w:r>
    </w:p>
    <w:p w14:paraId="2D341AFF" w14:textId="12E1347A" w:rsidR="006E1CE7" w:rsidRPr="005B124A" w:rsidRDefault="006E1CE7" w:rsidP="006E1CE7">
      <w:pPr>
        <w:pStyle w:val="ListParagraph"/>
        <w:numPr>
          <w:ilvl w:val="1"/>
          <w:numId w:val="7"/>
        </w:numPr>
        <w:rPr>
          <w:rFonts w:ascii="Verdana" w:hAnsi="Verdana"/>
          <w:sz w:val="20"/>
          <w:szCs w:val="20"/>
        </w:rPr>
      </w:pPr>
      <w:r w:rsidRPr="005B124A">
        <w:rPr>
          <w:rFonts w:ascii="Verdana" w:hAnsi="Verdana"/>
          <w:sz w:val="20"/>
          <w:szCs w:val="20"/>
        </w:rPr>
        <w:t>Use the Mozilla Firefox web browser to log in to the Server Firewall</w:t>
      </w:r>
      <w:r>
        <w:rPr>
          <w:rFonts w:ascii="Verdana" w:hAnsi="Verdana"/>
          <w:sz w:val="20"/>
          <w:szCs w:val="20"/>
        </w:rPr>
        <w:t>.</w:t>
      </w:r>
    </w:p>
    <w:p w14:paraId="42FC73F1" w14:textId="77777777" w:rsidR="006E1CE7" w:rsidRPr="005B124A" w:rsidRDefault="006E1CE7" w:rsidP="006E1CE7">
      <w:pPr>
        <w:pStyle w:val="ListParagraph"/>
        <w:numPr>
          <w:ilvl w:val="1"/>
          <w:numId w:val="7"/>
        </w:numPr>
        <w:rPr>
          <w:rFonts w:ascii="Verdana" w:hAnsi="Verdana"/>
          <w:sz w:val="20"/>
          <w:szCs w:val="20"/>
        </w:rPr>
      </w:pPr>
      <w:r w:rsidRPr="005B124A">
        <w:rPr>
          <w:rFonts w:ascii="Verdana" w:hAnsi="Verdana"/>
          <w:sz w:val="20"/>
          <w:szCs w:val="20"/>
        </w:rPr>
        <w:t>Navigate to Firewall &gt; Rules &gt; DMZ.</w:t>
      </w:r>
    </w:p>
    <w:p w14:paraId="69F8AD14" w14:textId="77777777" w:rsidR="006E1CE7" w:rsidRPr="005B124A" w:rsidRDefault="006E1CE7" w:rsidP="006E1CE7">
      <w:pPr>
        <w:pStyle w:val="ListParagraph"/>
        <w:numPr>
          <w:ilvl w:val="1"/>
          <w:numId w:val="7"/>
        </w:numPr>
        <w:rPr>
          <w:rFonts w:ascii="Verdana" w:hAnsi="Verdana"/>
          <w:sz w:val="20"/>
          <w:szCs w:val="20"/>
        </w:rPr>
      </w:pPr>
      <w:r w:rsidRPr="005B124A">
        <w:rPr>
          <w:rFonts w:ascii="Verdana" w:hAnsi="Verdana"/>
          <w:sz w:val="20"/>
          <w:szCs w:val="20"/>
        </w:rPr>
        <w:t>Click on the colored plus (+) icon to add a new rule.</w:t>
      </w:r>
    </w:p>
    <w:p w14:paraId="0414D1E1" w14:textId="162004F5" w:rsidR="006E1CE7" w:rsidRPr="005B124A" w:rsidRDefault="006E1CE7" w:rsidP="006E1CE7">
      <w:pPr>
        <w:pStyle w:val="ListParagraph"/>
        <w:numPr>
          <w:ilvl w:val="1"/>
          <w:numId w:val="7"/>
        </w:numPr>
        <w:rPr>
          <w:rFonts w:ascii="Verdana" w:hAnsi="Verdana"/>
          <w:sz w:val="20"/>
          <w:szCs w:val="20"/>
        </w:rPr>
      </w:pPr>
      <w:r w:rsidRPr="005B124A">
        <w:rPr>
          <w:rFonts w:ascii="Verdana" w:hAnsi="Verdana"/>
          <w:sz w:val="20"/>
          <w:szCs w:val="20"/>
        </w:rPr>
        <w:t>Update the following fields in the new rule</w:t>
      </w:r>
      <w:r w:rsidR="00123BB2">
        <w:rPr>
          <w:rFonts w:ascii="Verdana" w:hAnsi="Verdana"/>
          <w:sz w:val="20"/>
          <w:szCs w:val="20"/>
        </w:rPr>
        <w:t>:</w:t>
      </w:r>
    </w:p>
    <w:tbl>
      <w:tblPr>
        <w:tblStyle w:val="GridTable4"/>
        <w:tblW w:w="5000" w:type="pct"/>
        <w:tblLook w:val="06A0" w:firstRow="1" w:lastRow="0" w:firstColumn="1" w:lastColumn="0" w:noHBand="1" w:noVBand="1"/>
      </w:tblPr>
      <w:tblGrid>
        <w:gridCol w:w="2274"/>
        <w:gridCol w:w="3661"/>
        <w:gridCol w:w="3415"/>
      </w:tblGrid>
      <w:tr w:rsidR="006E1CE7" w:rsidRPr="005B124A" w14:paraId="1C274833" w14:textId="77777777" w:rsidTr="006A2E6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16" w:type="pct"/>
          </w:tcPr>
          <w:p w14:paraId="2DC450A6" w14:textId="77777777" w:rsidR="006E1CE7" w:rsidRPr="005B124A" w:rsidRDefault="006E1CE7" w:rsidP="006A2E6F">
            <w:pPr>
              <w:rPr>
                <w:rFonts w:ascii="Verdana" w:hAnsi="Verdana"/>
                <w:sz w:val="20"/>
                <w:szCs w:val="20"/>
              </w:rPr>
            </w:pPr>
            <w:r w:rsidRPr="005B124A">
              <w:rPr>
                <w:rFonts w:ascii="Verdana" w:hAnsi="Verdana"/>
                <w:sz w:val="20"/>
                <w:szCs w:val="20"/>
              </w:rPr>
              <w:t>Field</w:t>
            </w:r>
          </w:p>
        </w:tc>
        <w:tc>
          <w:tcPr>
            <w:tcW w:w="1958" w:type="pct"/>
          </w:tcPr>
          <w:p w14:paraId="5F56B4B6" w14:textId="77777777" w:rsidR="006E1CE7" w:rsidRPr="005B124A" w:rsidRDefault="006E1CE7" w:rsidP="006A2E6F">
            <w:pP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5B124A">
              <w:rPr>
                <w:rFonts w:ascii="Verdana" w:hAnsi="Verdana"/>
                <w:sz w:val="20"/>
                <w:szCs w:val="20"/>
              </w:rPr>
              <w:t>Value</w:t>
            </w:r>
          </w:p>
        </w:tc>
        <w:tc>
          <w:tcPr>
            <w:tcW w:w="1826" w:type="pct"/>
          </w:tcPr>
          <w:p w14:paraId="1C5FA41A" w14:textId="77777777" w:rsidR="006E1CE7" w:rsidRPr="005B124A" w:rsidRDefault="006E1CE7" w:rsidP="006A2E6F">
            <w:pP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5B124A">
              <w:rPr>
                <w:rFonts w:ascii="Verdana" w:hAnsi="Verdana"/>
                <w:sz w:val="20"/>
                <w:szCs w:val="20"/>
              </w:rPr>
              <w:t>Details</w:t>
            </w:r>
          </w:p>
        </w:tc>
      </w:tr>
      <w:tr w:rsidR="006E1CE7" w:rsidRPr="005B124A" w14:paraId="7F9529AE" w14:textId="77777777" w:rsidTr="006A2E6F">
        <w:trPr>
          <w:trHeight w:val="300"/>
        </w:trPr>
        <w:tc>
          <w:tcPr>
            <w:cnfStyle w:val="001000000000" w:firstRow="0" w:lastRow="0" w:firstColumn="1" w:lastColumn="0" w:oddVBand="0" w:evenVBand="0" w:oddHBand="0" w:evenHBand="0" w:firstRowFirstColumn="0" w:firstRowLastColumn="0" w:lastRowFirstColumn="0" w:lastRowLastColumn="0"/>
            <w:tcW w:w="1216" w:type="pct"/>
          </w:tcPr>
          <w:p w14:paraId="2A097C55" w14:textId="77777777" w:rsidR="006E1CE7" w:rsidRPr="005B124A" w:rsidRDefault="006E1CE7" w:rsidP="006A2E6F">
            <w:pPr>
              <w:rPr>
                <w:rFonts w:ascii="Verdana" w:hAnsi="Verdana"/>
                <w:sz w:val="20"/>
                <w:szCs w:val="20"/>
              </w:rPr>
            </w:pPr>
            <w:r w:rsidRPr="005B124A">
              <w:rPr>
                <w:rFonts w:ascii="Verdana" w:hAnsi="Verdana"/>
                <w:sz w:val="20"/>
                <w:szCs w:val="20"/>
              </w:rPr>
              <w:t>Action</w:t>
            </w:r>
          </w:p>
        </w:tc>
        <w:tc>
          <w:tcPr>
            <w:tcW w:w="1958" w:type="pct"/>
          </w:tcPr>
          <w:p w14:paraId="48F39E5F" w14:textId="77777777" w:rsidR="006E1CE7" w:rsidRPr="005B124A" w:rsidRDefault="006E1CE7" w:rsidP="006A2E6F">
            <w:pP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sidRPr="005B124A">
              <w:rPr>
                <w:rFonts w:ascii="Verdana" w:hAnsi="Verdana"/>
                <w:sz w:val="20"/>
                <w:szCs w:val="20"/>
              </w:rPr>
              <w:t>Block</w:t>
            </w:r>
          </w:p>
        </w:tc>
        <w:tc>
          <w:tcPr>
            <w:tcW w:w="1826" w:type="pct"/>
          </w:tcPr>
          <w:p w14:paraId="450F8604" w14:textId="77777777" w:rsidR="006E1CE7" w:rsidRPr="005B124A" w:rsidRDefault="006E1CE7" w:rsidP="006A2E6F">
            <w:pP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sidRPr="005B124A">
              <w:rPr>
                <w:rFonts w:ascii="Verdana" w:hAnsi="Verdana"/>
                <w:sz w:val="20"/>
                <w:szCs w:val="20"/>
              </w:rPr>
              <w:t>Blocks the traffic</w:t>
            </w:r>
          </w:p>
        </w:tc>
      </w:tr>
      <w:tr w:rsidR="006E1CE7" w:rsidRPr="005B124A" w14:paraId="6344B709" w14:textId="77777777" w:rsidTr="006A2E6F">
        <w:trPr>
          <w:trHeight w:val="300"/>
        </w:trPr>
        <w:tc>
          <w:tcPr>
            <w:cnfStyle w:val="001000000000" w:firstRow="0" w:lastRow="0" w:firstColumn="1" w:lastColumn="0" w:oddVBand="0" w:evenVBand="0" w:oddHBand="0" w:evenHBand="0" w:firstRowFirstColumn="0" w:firstRowLastColumn="0" w:lastRowFirstColumn="0" w:lastRowLastColumn="0"/>
            <w:tcW w:w="1216" w:type="pct"/>
          </w:tcPr>
          <w:p w14:paraId="186CFD70" w14:textId="77777777" w:rsidR="006E1CE7" w:rsidRPr="005B124A" w:rsidRDefault="006E1CE7" w:rsidP="006A2E6F">
            <w:pPr>
              <w:rPr>
                <w:rFonts w:ascii="Verdana" w:hAnsi="Verdana"/>
                <w:sz w:val="20"/>
                <w:szCs w:val="20"/>
              </w:rPr>
            </w:pPr>
            <w:r w:rsidRPr="005B124A">
              <w:rPr>
                <w:rFonts w:ascii="Verdana" w:hAnsi="Verdana"/>
                <w:sz w:val="20"/>
                <w:szCs w:val="20"/>
              </w:rPr>
              <w:t>Protocol</w:t>
            </w:r>
          </w:p>
        </w:tc>
        <w:tc>
          <w:tcPr>
            <w:tcW w:w="1958" w:type="pct"/>
          </w:tcPr>
          <w:p w14:paraId="284363AB" w14:textId="65381FD8" w:rsidR="006E1CE7" w:rsidRPr="005B124A" w:rsidRDefault="006E1CE7" w:rsidP="006A2E6F">
            <w:pP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sidRPr="005B124A">
              <w:rPr>
                <w:rFonts w:ascii="Verdana" w:hAnsi="Verdana"/>
                <w:sz w:val="20"/>
                <w:szCs w:val="20"/>
              </w:rPr>
              <w:t>TCP/UDP</w:t>
            </w:r>
          </w:p>
        </w:tc>
        <w:tc>
          <w:tcPr>
            <w:tcW w:w="1826" w:type="pct"/>
          </w:tcPr>
          <w:p w14:paraId="3C535084" w14:textId="77777777" w:rsidR="006E1CE7" w:rsidRPr="005B124A" w:rsidRDefault="006E1CE7" w:rsidP="006A2E6F">
            <w:pP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p>
        </w:tc>
      </w:tr>
      <w:tr w:rsidR="006E1CE7" w:rsidRPr="005B124A" w14:paraId="6575ED63" w14:textId="77777777" w:rsidTr="006A2E6F">
        <w:trPr>
          <w:trHeight w:val="300"/>
        </w:trPr>
        <w:tc>
          <w:tcPr>
            <w:cnfStyle w:val="001000000000" w:firstRow="0" w:lastRow="0" w:firstColumn="1" w:lastColumn="0" w:oddVBand="0" w:evenVBand="0" w:oddHBand="0" w:evenHBand="0" w:firstRowFirstColumn="0" w:firstRowLastColumn="0" w:lastRowFirstColumn="0" w:lastRowLastColumn="0"/>
            <w:tcW w:w="1216" w:type="pct"/>
          </w:tcPr>
          <w:p w14:paraId="5E2EC15D" w14:textId="3B926E46" w:rsidR="006E1CE7" w:rsidRPr="005B124A" w:rsidRDefault="006E1CE7" w:rsidP="006A2E6F">
            <w:pPr>
              <w:rPr>
                <w:rFonts w:ascii="Verdana" w:hAnsi="Verdana"/>
                <w:sz w:val="20"/>
                <w:szCs w:val="20"/>
              </w:rPr>
            </w:pPr>
            <w:r w:rsidRPr="005B124A">
              <w:rPr>
                <w:rFonts w:ascii="Verdana" w:hAnsi="Verdana"/>
                <w:sz w:val="20"/>
                <w:szCs w:val="20"/>
              </w:rPr>
              <w:lastRenderedPageBreak/>
              <w:t>Destination port range</w:t>
            </w:r>
          </w:p>
        </w:tc>
        <w:tc>
          <w:tcPr>
            <w:tcW w:w="1958" w:type="pct"/>
          </w:tcPr>
          <w:p w14:paraId="42BCF89B" w14:textId="77777777" w:rsidR="006E1CE7" w:rsidRPr="005B124A" w:rsidRDefault="006E1CE7" w:rsidP="006A2E6F">
            <w:pP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sidRPr="005B124A">
              <w:rPr>
                <w:rFonts w:ascii="Verdana" w:hAnsi="Verdana"/>
                <w:b/>
                <w:bCs/>
                <w:sz w:val="20"/>
                <w:szCs w:val="20"/>
              </w:rPr>
              <w:t>from:</w:t>
            </w:r>
            <w:r w:rsidRPr="005B124A">
              <w:rPr>
                <w:rFonts w:ascii="Verdana" w:hAnsi="Verdana"/>
                <w:sz w:val="20"/>
                <w:szCs w:val="20"/>
              </w:rPr>
              <w:t xml:space="preserve"> (Other)</w:t>
            </w:r>
          </w:p>
          <w:p w14:paraId="669A3AC2" w14:textId="77777777" w:rsidR="006E1CE7" w:rsidRPr="005B124A" w:rsidRDefault="006E1CE7" w:rsidP="006A2E6F">
            <w:pP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sidRPr="005B124A">
              <w:rPr>
                <w:rFonts w:ascii="Verdana" w:hAnsi="Verdana"/>
                <w:b/>
                <w:bCs/>
                <w:sz w:val="20"/>
                <w:szCs w:val="20"/>
              </w:rPr>
              <w:t>to:</w:t>
            </w:r>
            <w:r w:rsidRPr="005B124A">
              <w:rPr>
                <w:rFonts w:ascii="Verdana" w:hAnsi="Verdana"/>
                <w:sz w:val="20"/>
                <w:szCs w:val="20"/>
              </w:rPr>
              <w:t xml:space="preserve"> (Other)</w:t>
            </w:r>
          </w:p>
        </w:tc>
        <w:tc>
          <w:tcPr>
            <w:tcW w:w="1826" w:type="pct"/>
          </w:tcPr>
          <w:p w14:paraId="45CD0642" w14:textId="77777777" w:rsidR="006E1CE7" w:rsidRPr="005B124A" w:rsidRDefault="006E1CE7" w:rsidP="006A2E6F">
            <w:pP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p>
        </w:tc>
      </w:tr>
      <w:tr w:rsidR="006E1CE7" w:rsidRPr="005B124A" w14:paraId="0AB31250" w14:textId="77777777" w:rsidTr="006A2E6F">
        <w:trPr>
          <w:trHeight w:val="300"/>
        </w:trPr>
        <w:tc>
          <w:tcPr>
            <w:cnfStyle w:val="001000000000" w:firstRow="0" w:lastRow="0" w:firstColumn="1" w:lastColumn="0" w:oddVBand="0" w:evenVBand="0" w:oddHBand="0" w:evenHBand="0" w:firstRowFirstColumn="0" w:firstRowLastColumn="0" w:lastRowFirstColumn="0" w:lastRowLastColumn="0"/>
            <w:tcW w:w="1216" w:type="pct"/>
          </w:tcPr>
          <w:p w14:paraId="7820DFE1" w14:textId="5AEF75A7" w:rsidR="006E1CE7" w:rsidRPr="005B124A" w:rsidRDefault="006E1CE7" w:rsidP="006A2E6F">
            <w:pPr>
              <w:rPr>
                <w:rFonts w:ascii="Verdana" w:hAnsi="Verdana"/>
                <w:sz w:val="20"/>
                <w:szCs w:val="20"/>
              </w:rPr>
            </w:pPr>
            <w:r w:rsidRPr="005B124A">
              <w:rPr>
                <w:rFonts w:ascii="Verdana" w:eastAsia="Calibri" w:hAnsi="Verdana" w:cs="Calibri"/>
                <w:sz w:val="20"/>
                <w:szCs w:val="20"/>
              </w:rPr>
              <w:t>Destination port range value</w:t>
            </w:r>
          </w:p>
        </w:tc>
        <w:tc>
          <w:tcPr>
            <w:tcW w:w="1958" w:type="pct"/>
          </w:tcPr>
          <w:p w14:paraId="2039B0AD" w14:textId="1C359835" w:rsidR="006E1CE7" w:rsidRPr="005B124A" w:rsidRDefault="006E1CE7" w:rsidP="006A2E6F">
            <w:pP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sidRPr="005B124A">
              <w:rPr>
                <w:rFonts w:ascii="Verdana" w:hAnsi="Verdana"/>
                <w:b/>
                <w:bCs/>
                <w:sz w:val="20"/>
                <w:szCs w:val="20"/>
              </w:rPr>
              <w:t>from:</w:t>
            </w:r>
            <w:r w:rsidRPr="005B124A">
              <w:rPr>
                <w:rFonts w:ascii="Verdana" w:hAnsi="Verdana"/>
                <w:sz w:val="20"/>
                <w:szCs w:val="20"/>
              </w:rPr>
              <w:t xml:space="preserve"> &lt;malicious port #&gt;</w:t>
            </w:r>
          </w:p>
          <w:p w14:paraId="603BB317" w14:textId="23550C33" w:rsidR="006E1CE7" w:rsidRPr="005B124A" w:rsidRDefault="006E1CE7" w:rsidP="006A2E6F">
            <w:pP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sidRPr="005B124A">
              <w:rPr>
                <w:rFonts w:ascii="Verdana" w:hAnsi="Verdana"/>
                <w:b/>
                <w:bCs/>
                <w:sz w:val="20"/>
                <w:szCs w:val="20"/>
              </w:rPr>
              <w:t>to:</w:t>
            </w:r>
            <w:r w:rsidRPr="005B124A">
              <w:rPr>
                <w:rFonts w:ascii="Verdana" w:hAnsi="Verdana"/>
                <w:sz w:val="20"/>
                <w:szCs w:val="20"/>
              </w:rPr>
              <w:t xml:space="preserve"> &lt;malicious port #&gt;</w:t>
            </w:r>
          </w:p>
        </w:tc>
        <w:tc>
          <w:tcPr>
            <w:tcW w:w="1826" w:type="pct"/>
          </w:tcPr>
          <w:p w14:paraId="6D5255D1" w14:textId="10C1C8E9" w:rsidR="006E1CE7" w:rsidRPr="005B124A" w:rsidRDefault="006E1CE7" w:rsidP="006A2E6F">
            <w:pP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sidRPr="005B124A">
              <w:rPr>
                <w:rFonts w:ascii="Verdana" w:hAnsi="Verdana"/>
                <w:sz w:val="20"/>
                <w:szCs w:val="20"/>
              </w:rPr>
              <w:t>Add the port number identified in the metadata when performing a malicious traffic search</w:t>
            </w:r>
            <w:r w:rsidR="00123BB2">
              <w:rPr>
                <w:rFonts w:ascii="Verdana" w:hAnsi="Verdana"/>
                <w:sz w:val="20"/>
                <w:szCs w:val="20"/>
              </w:rPr>
              <w:t>.</w:t>
            </w:r>
          </w:p>
        </w:tc>
      </w:tr>
      <w:tr w:rsidR="006E1CE7" w:rsidRPr="005B124A" w14:paraId="2EEF2839" w14:textId="77777777" w:rsidTr="006A2E6F">
        <w:trPr>
          <w:trHeight w:val="300"/>
        </w:trPr>
        <w:tc>
          <w:tcPr>
            <w:cnfStyle w:val="001000000000" w:firstRow="0" w:lastRow="0" w:firstColumn="1" w:lastColumn="0" w:oddVBand="0" w:evenVBand="0" w:oddHBand="0" w:evenHBand="0" w:firstRowFirstColumn="0" w:firstRowLastColumn="0" w:lastRowFirstColumn="0" w:lastRowLastColumn="0"/>
            <w:tcW w:w="1216" w:type="pct"/>
          </w:tcPr>
          <w:p w14:paraId="12D24362" w14:textId="77777777" w:rsidR="006E1CE7" w:rsidRPr="005B124A" w:rsidRDefault="006E1CE7" w:rsidP="006A2E6F">
            <w:pPr>
              <w:rPr>
                <w:rFonts w:ascii="Verdana" w:eastAsia="Calibri" w:hAnsi="Verdana" w:cs="Calibri"/>
                <w:sz w:val="20"/>
                <w:szCs w:val="20"/>
              </w:rPr>
            </w:pPr>
            <w:r w:rsidRPr="005B124A">
              <w:rPr>
                <w:rFonts w:ascii="Verdana" w:eastAsia="Calibri" w:hAnsi="Verdana" w:cs="Calibri"/>
                <w:sz w:val="20"/>
                <w:szCs w:val="20"/>
              </w:rPr>
              <w:t>Description</w:t>
            </w:r>
          </w:p>
        </w:tc>
        <w:tc>
          <w:tcPr>
            <w:tcW w:w="1958" w:type="pct"/>
          </w:tcPr>
          <w:p w14:paraId="276FC28C" w14:textId="77777777" w:rsidR="006E1CE7" w:rsidRPr="005B124A" w:rsidRDefault="006E1CE7" w:rsidP="006A2E6F">
            <w:pP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sidRPr="005B124A">
              <w:rPr>
                <w:rFonts w:ascii="Verdana" w:hAnsi="Verdana"/>
                <w:sz w:val="20"/>
                <w:szCs w:val="20"/>
              </w:rPr>
              <w:t>&lt;Add a description for the rule&gt;</w:t>
            </w:r>
          </w:p>
        </w:tc>
        <w:tc>
          <w:tcPr>
            <w:tcW w:w="1826" w:type="pct"/>
          </w:tcPr>
          <w:p w14:paraId="05873454" w14:textId="77777777" w:rsidR="006E1CE7" w:rsidRPr="005B124A" w:rsidRDefault="006E1CE7" w:rsidP="006A2E6F">
            <w:pP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p>
        </w:tc>
      </w:tr>
    </w:tbl>
    <w:p w14:paraId="27E6E4E8" w14:textId="77777777" w:rsidR="006E1CE7" w:rsidRPr="005B124A" w:rsidRDefault="006E1CE7" w:rsidP="006E1CE7">
      <w:pPr>
        <w:pStyle w:val="ListParagraph"/>
        <w:ind w:left="1080"/>
        <w:rPr>
          <w:rFonts w:ascii="Verdana" w:hAnsi="Verdana"/>
          <w:sz w:val="20"/>
          <w:szCs w:val="20"/>
        </w:rPr>
      </w:pPr>
    </w:p>
    <w:p w14:paraId="5FE855B9" w14:textId="3E395558" w:rsidR="006E1CE7" w:rsidRPr="005B124A" w:rsidRDefault="006E1CE7" w:rsidP="006E1CE7">
      <w:pPr>
        <w:pStyle w:val="ListParagraph"/>
        <w:numPr>
          <w:ilvl w:val="1"/>
          <w:numId w:val="7"/>
        </w:numPr>
        <w:rPr>
          <w:rFonts w:ascii="Verdana" w:hAnsi="Verdana"/>
          <w:sz w:val="20"/>
          <w:szCs w:val="20"/>
        </w:rPr>
      </w:pPr>
      <w:r w:rsidRPr="005B124A">
        <w:rPr>
          <w:rFonts w:ascii="Verdana" w:hAnsi="Verdana"/>
          <w:sz w:val="20"/>
          <w:szCs w:val="20"/>
        </w:rPr>
        <w:t>Select “Save</w:t>
      </w:r>
      <w:r w:rsidR="00123BB2">
        <w:rPr>
          <w:rFonts w:ascii="Verdana" w:hAnsi="Verdana"/>
          <w:sz w:val="20"/>
          <w:szCs w:val="20"/>
        </w:rPr>
        <w:t>.</w:t>
      </w:r>
      <w:r w:rsidRPr="005B124A">
        <w:rPr>
          <w:rFonts w:ascii="Verdana" w:hAnsi="Verdana"/>
          <w:sz w:val="20"/>
          <w:szCs w:val="20"/>
        </w:rPr>
        <w:t>”</w:t>
      </w:r>
    </w:p>
    <w:p w14:paraId="6F2D71F2" w14:textId="77777777" w:rsidR="006E1CE7" w:rsidRPr="005B124A" w:rsidRDefault="006E1CE7" w:rsidP="006E1CE7">
      <w:pPr>
        <w:pStyle w:val="ListParagraph"/>
        <w:numPr>
          <w:ilvl w:val="1"/>
          <w:numId w:val="7"/>
        </w:numPr>
        <w:rPr>
          <w:rFonts w:ascii="Verdana" w:hAnsi="Verdana"/>
          <w:sz w:val="20"/>
          <w:szCs w:val="20"/>
        </w:rPr>
      </w:pPr>
      <w:r w:rsidRPr="005B124A">
        <w:rPr>
          <w:rFonts w:ascii="Verdana" w:hAnsi="Verdana"/>
          <w:sz w:val="20"/>
          <w:szCs w:val="20"/>
        </w:rPr>
        <w:t>Rearrange the order of the rules so that the newly created “block” rule is at the top of the DMZ rule list.</w:t>
      </w:r>
    </w:p>
    <w:p w14:paraId="3D7945A7" w14:textId="7D01F716" w:rsidR="006E1CE7" w:rsidRPr="005B124A" w:rsidRDefault="006E1CE7" w:rsidP="006E1CE7">
      <w:pPr>
        <w:pStyle w:val="ListParagraph"/>
        <w:numPr>
          <w:ilvl w:val="1"/>
          <w:numId w:val="7"/>
        </w:numPr>
        <w:rPr>
          <w:rFonts w:ascii="Verdana" w:hAnsi="Verdana"/>
          <w:sz w:val="20"/>
          <w:szCs w:val="20"/>
        </w:rPr>
      </w:pPr>
      <w:r w:rsidRPr="005B124A">
        <w:rPr>
          <w:rFonts w:ascii="Verdana" w:hAnsi="Verdana"/>
          <w:sz w:val="20"/>
          <w:szCs w:val="20"/>
        </w:rPr>
        <w:t>Select “Apply changes</w:t>
      </w:r>
      <w:r w:rsidR="00123BB2">
        <w:rPr>
          <w:rFonts w:ascii="Verdana" w:hAnsi="Verdana"/>
          <w:sz w:val="20"/>
          <w:szCs w:val="20"/>
        </w:rPr>
        <w:t>.</w:t>
      </w:r>
      <w:r w:rsidRPr="005B124A">
        <w:rPr>
          <w:rFonts w:ascii="Verdana" w:hAnsi="Verdana"/>
          <w:sz w:val="20"/>
          <w:szCs w:val="20"/>
        </w:rPr>
        <w:t>”</w:t>
      </w:r>
    </w:p>
    <w:p w14:paraId="7071F181" w14:textId="7563FFC6" w:rsidR="006E1CE7" w:rsidRPr="00580F5F" w:rsidRDefault="006E1CE7" w:rsidP="006E1CE7">
      <w:pPr>
        <w:pStyle w:val="ListParagraph"/>
        <w:numPr>
          <w:ilvl w:val="1"/>
          <w:numId w:val="7"/>
        </w:numPr>
        <w:rPr>
          <w:rFonts w:ascii="Verdana" w:hAnsi="Verdana"/>
          <w:sz w:val="20"/>
          <w:szCs w:val="20"/>
        </w:rPr>
      </w:pPr>
      <w:r w:rsidRPr="005B124A">
        <w:rPr>
          <w:rFonts w:ascii="Verdana" w:hAnsi="Verdana"/>
          <w:b/>
          <w:bCs/>
          <w:sz w:val="20"/>
          <w:szCs w:val="20"/>
        </w:rPr>
        <w:t>Challenge #5:</w:t>
      </w:r>
      <w:r w:rsidRPr="005B124A">
        <w:rPr>
          <w:rFonts w:ascii="Verdana" w:hAnsi="Verdana"/>
          <w:sz w:val="20"/>
          <w:szCs w:val="20"/>
        </w:rPr>
        <w:t xml:space="preserve"> </w:t>
      </w:r>
      <w:r w:rsidRPr="00580F5F">
        <w:rPr>
          <w:rFonts w:ascii="Verdana" w:hAnsi="Verdana"/>
          <w:sz w:val="20"/>
          <w:szCs w:val="20"/>
        </w:rPr>
        <w:t xml:space="preserve">Has a new rule been added to the firewall to block the </w:t>
      </w:r>
      <w:r w:rsidR="00450C1B">
        <w:rPr>
          <w:rFonts w:ascii="Verdana" w:hAnsi="Verdana"/>
          <w:sz w:val="20"/>
          <w:szCs w:val="20"/>
        </w:rPr>
        <w:t>TCP port</w:t>
      </w:r>
      <w:r w:rsidRPr="00580F5F">
        <w:rPr>
          <w:rFonts w:ascii="Verdana" w:hAnsi="Verdana"/>
          <w:sz w:val="20"/>
          <w:szCs w:val="20"/>
        </w:rPr>
        <w:t xml:space="preserve"> from unauthorized outgoing traffic?</w:t>
      </w:r>
      <w:r>
        <w:rPr>
          <w:rFonts w:ascii="Verdana" w:hAnsi="Verdana"/>
          <w:sz w:val="20"/>
          <w:szCs w:val="20"/>
        </w:rPr>
        <w:t xml:space="preserve"> </w:t>
      </w:r>
      <w:r w:rsidRPr="00580F5F">
        <w:rPr>
          <w:rFonts w:ascii="Verdana" w:hAnsi="Verdana"/>
          <w:sz w:val="20"/>
          <w:szCs w:val="20"/>
        </w:rPr>
        <w:t>Answer should be “Yes” or “No</w:t>
      </w:r>
      <w:r w:rsidR="00123BB2">
        <w:rPr>
          <w:rFonts w:ascii="Verdana" w:hAnsi="Verdana"/>
          <w:sz w:val="20"/>
          <w:szCs w:val="20"/>
        </w:rPr>
        <w:t>.</w:t>
      </w:r>
      <w:r w:rsidRPr="00580F5F">
        <w:rPr>
          <w:rFonts w:ascii="Verdana" w:hAnsi="Verdana"/>
          <w:sz w:val="20"/>
          <w:szCs w:val="20"/>
        </w:rPr>
        <w:t xml:space="preserve">” Ensure the appropriately ordered firewall DMZ rules are visible within the Server Firewall user interface prior to answering Challenge #5.  </w:t>
      </w:r>
    </w:p>
    <w:p w14:paraId="0A37501D" w14:textId="754557F3" w:rsidR="00B75CB2" w:rsidRPr="00095BF9" w:rsidRDefault="006E1CE7" w:rsidP="006E1CE7">
      <w:pPr>
        <w:spacing w:after="0" w:line="240" w:lineRule="auto"/>
        <w:rPr>
          <w:rFonts w:ascii="Arial" w:hAnsi="Arial" w:cs="Arial"/>
          <w:sz w:val="20"/>
          <w:szCs w:val="20"/>
        </w:rPr>
      </w:pPr>
      <w:r w:rsidRPr="005B124A">
        <w:rPr>
          <w:rFonts w:ascii="Verdana" w:hAnsi="Verdana"/>
          <w:sz w:val="20"/>
          <w:szCs w:val="20"/>
        </w:rPr>
        <w:t xml:space="preserve">Record </w:t>
      </w:r>
      <w:r>
        <w:rPr>
          <w:rFonts w:ascii="Verdana" w:hAnsi="Verdana"/>
          <w:sz w:val="20"/>
          <w:szCs w:val="20"/>
        </w:rPr>
        <w:t>a</w:t>
      </w:r>
      <w:r w:rsidRPr="005B124A">
        <w:rPr>
          <w:rFonts w:ascii="Verdana" w:hAnsi="Verdana"/>
          <w:sz w:val="20"/>
          <w:szCs w:val="20"/>
        </w:rPr>
        <w:t xml:space="preserve"> summary of the actions taken under </w:t>
      </w:r>
      <w:r>
        <w:rPr>
          <w:rFonts w:ascii="Verdana" w:hAnsi="Verdana"/>
          <w:sz w:val="20"/>
          <w:szCs w:val="20"/>
        </w:rPr>
        <w:t>Section</w:t>
      </w:r>
      <w:r w:rsidRPr="005B124A">
        <w:rPr>
          <w:rFonts w:ascii="Verdana" w:hAnsi="Verdana"/>
          <w:sz w:val="20"/>
          <w:szCs w:val="20"/>
        </w:rPr>
        <w:t xml:space="preserve"> D of the </w:t>
      </w:r>
      <w:r w:rsidR="009A2DC2">
        <w:rPr>
          <w:rFonts w:ascii="Verdana" w:hAnsi="Verdana"/>
          <w:sz w:val="20"/>
          <w:szCs w:val="20"/>
        </w:rPr>
        <w:t>"</w:t>
      </w:r>
      <w:r w:rsidRPr="005B124A">
        <w:rPr>
          <w:rFonts w:ascii="Verdana" w:hAnsi="Verdana"/>
          <w:sz w:val="20"/>
          <w:szCs w:val="20"/>
        </w:rPr>
        <w:t>Incident Reporting Template.</w:t>
      </w:r>
      <w:r w:rsidR="009A2DC2">
        <w:rPr>
          <w:rFonts w:ascii="Verdana" w:hAnsi="Verdana"/>
          <w:sz w:val="20"/>
          <w:szCs w:val="20"/>
        </w:rPr>
        <w:t>"</w:t>
      </w:r>
      <w:r>
        <w:rPr>
          <w:rFonts w:ascii="Verdana" w:hAnsi="Verdana"/>
          <w:sz w:val="20"/>
          <w:szCs w:val="20"/>
        </w:rPr>
        <w:t xml:space="preserve"> </w:t>
      </w:r>
      <w:r w:rsidRPr="005B124A">
        <w:rPr>
          <w:rFonts w:ascii="Verdana" w:hAnsi="Verdana"/>
          <w:sz w:val="20"/>
          <w:szCs w:val="20"/>
        </w:rPr>
        <w:t xml:space="preserve">Include any additional notes or observations </w:t>
      </w:r>
      <w:r>
        <w:rPr>
          <w:rFonts w:ascii="Verdana" w:hAnsi="Verdana"/>
          <w:sz w:val="20"/>
          <w:szCs w:val="20"/>
        </w:rPr>
        <w:t>relevant to the summary</w:t>
      </w:r>
    </w:p>
    <w:sectPr w:rsidR="00B75CB2" w:rsidRPr="00095BF9" w:rsidSect="00A77F02">
      <w:headerReference w:type="default" r:id="rId12"/>
      <w:footerReference w:type="default" r:id="rId13"/>
      <w:footerReference w:type="first" r:id="rId14"/>
      <w:type w:val="continuous"/>
      <w:pgSz w:w="12240" w:h="15840"/>
      <w:pgMar w:top="1440" w:right="1440" w:bottom="1440" w:left="1440" w:header="720" w:footer="432"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C12BF" w14:textId="77777777" w:rsidR="004A3620" w:rsidRDefault="004A3620" w:rsidP="00862194">
      <w:pPr>
        <w:spacing w:after="0" w:line="240" w:lineRule="auto"/>
      </w:pPr>
      <w:r>
        <w:separator/>
      </w:r>
    </w:p>
  </w:endnote>
  <w:endnote w:type="continuationSeparator" w:id="0">
    <w:p w14:paraId="536D5873" w14:textId="77777777" w:rsidR="004A3620" w:rsidRDefault="004A3620" w:rsidP="00862194">
      <w:pPr>
        <w:spacing w:after="0" w:line="240" w:lineRule="auto"/>
      </w:pPr>
      <w:r>
        <w:continuationSeparator/>
      </w:r>
    </w:p>
  </w:endnote>
  <w:endnote w:type="continuationNotice" w:id="1">
    <w:p w14:paraId="4E83BDC3" w14:textId="77777777" w:rsidR="004A3620" w:rsidRDefault="004A36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871401"/>
      <w:docPartObj>
        <w:docPartGallery w:val="Page Numbers (Bottom of Page)"/>
        <w:docPartUnique/>
      </w:docPartObj>
    </w:sdtPr>
    <w:sdtEndPr>
      <w:rPr>
        <w:rFonts w:ascii="Verdana" w:hAnsi="Verdana" w:cs="Arial"/>
        <w:noProof/>
        <w:color w:val="97999B"/>
        <w:spacing w:val="20"/>
        <w:sz w:val="18"/>
      </w:rPr>
    </w:sdtEndPr>
    <w:sdtContent>
      <w:p w14:paraId="0D0B940D" w14:textId="2B254A27" w:rsidR="00B75CB2" w:rsidRDefault="00B75CB2" w:rsidP="00A1563C">
        <w:pPr>
          <w:pStyle w:val="Footer"/>
          <w:ind w:left="-360"/>
          <w:jc w:val="center"/>
        </w:pPr>
      </w:p>
      <w:p w14:paraId="5CA1251C" w14:textId="77777777" w:rsidR="00862194" w:rsidRPr="00C44C87" w:rsidRDefault="00A1563C" w:rsidP="00A1563C">
        <w:pPr>
          <w:pStyle w:val="Footer"/>
          <w:spacing w:before="120"/>
          <w:jc w:val="center"/>
          <w:rPr>
            <w:rFonts w:ascii="Verdana" w:hAnsi="Verdana" w:cs="Arial"/>
            <w:color w:val="97999B"/>
            <w:spacing w:val="20"/>
            <w:sz w:val="18"/>
          </w:rPr>
        </w:pPr>
        <w:r w:rsidRPr="00C44C87">
          <w:rPr>
            <w:rFonts w:ascii="Verdana" w:hAnsi="Verdana" w:cs="Arial"/>
            <w:color w:val="97999B"/>
            <w:spacing w:val="20"/>
            <w:sz w:val="18"/>
          </w:rPr>
          <w:t xml:space="preserve">PAGE </w:t>
        </w:r>
        <w:r w:rsidR="00862194" w:rsidRPr="00C44C87">
          <w:rPr>
            <w:rFonts w:ascii="Verdana" w:hAnsi="Verdana" w:cs="Arial"/>
            <w:color w:val="97999B"/>
            <w:spacing w:val="20"/>
            <w:sz w:val="18"/>
          </w:rPr>
          <w:fldChar w:fldCharType="begin"/>
        </w:r>
        <w:r w:rsidR="00862194" w:rsidRPr="00C44C87">
          <w:rPr>
            <w:rFonts w:ascii="Verdana" w:hAnsi="Verdana" w:cs="Arial"/>
            <w:color w:val="97999B"/>
            <w:spacing w:val="20"/>
            <w:sz w:val="18"/>
          </w:rPr>
          <w:instrText xml:space="preserve"> PAGE   \* MERGEFORMAT </w:instrText>
        </w:r>
        <w:r w:rsidR="00862194" w:rsidRPr="00C44C87">
          <w:rPr>
            <w:rFonts w:ascii="Verdana" w:hAnsi="Verdana" w:cs="Arial"/>
            <w:color w:val="97999B"/>
            <w:spacing w:val="20"/>
            <w:sz w:val="18"/>
          </w:rPr>
          <w:fldChar w:fldCharType="separate"/>
        </w:r>
        <w:r w:rsidR="00403D1C">
          <w:rPr>
            <w:rFonts w:ascii="Verdana" w:hAnsi="Verdana" w:cs="Arial"/>
            <w:noProof/>
            <w:color w:val="97999B"/>
            <w:spacing w:val="20"/>
            <w:sz w:val="18"/>
          </w:rPr>
          <w:t>2</w:t>
        </w:r>
        <w:r w:rsidR="00862194" w:rsidRPr="00C44C87">
          <w:rPr>
            <w:rFonts w:ascii="Verdana" w:hAnsi="Verdana" w:cs="Arial"/>
            <w:noProof/>
            <w:color w:val="97999B"/>
            <w:spacing w:val="20"/>
            <w:sz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EC669" w14:textId="77777777" w:rsidR="00B27A03" w:rsidRDefault="6BE65D0C" w:rsidP="00B27A03">
    <w:pPr>
      <w:pStyle w:val="Footer"/>
      <w:ind w:left="-360"/>
      <w:jc w:val="center"/>
    </w:pPr>
    <w:r>
      <w:rPr>
        <w:noProof/>
      </w:rPr>
      <w:drawing>
        <wp:inline distT="0" distB="0" distL="0" distR="0" wp14:anchorId="3D3712A5" wp14:editId="334CCD05">
          <wp:extent cx="4326262" cy="4806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4326262" cy="480696"/>
                  </a:xfrm>
                  <a:prstGeom prst="rect">
                    <a:avLst/>
                  </a:prstGeom>
                </pic:spPr>
              </pic:pic>
            </a:graphicData>
          </a:graphic>
        </wp:inline>
      </w:drawing>
    </w:r>
  </w:p>
  <w:p w14:paraId="4F8F7B13" w14:textId="77777777" w:rsidR="00B27A03" w:rsidRPr="00C44C87" w:rsidRDefault="00B27A03" w:rsidP="00B27A03">
    <w:pPr>
      <w:pStyle w:val="Footer"/>
      <w:spacing w:before="120"/>
      <w:jc w:val="center"/>
      <w:rPr>
        <w:rFonts w:ascii="Verdana" w:hAnsi="Verdana" w:cs="Arial"/>
        <w:color w:val="97999B"/>
        <w:spacing w:val="20"/>
        <w:sz w:val="18"/>
      </w:rPr>
    </w:pPr>
    <w:r w:rsidRPr="00C44C87">
      <w:rPr>
        <w:rFonts w:ascii="Verdana" w:hAnsi="Verdana" w:cs="Arial"/>
        <w:color w:val="97999B"/>
        <w:spacing w:val="20"/>
        <w:sz w:val="18"/>
      </w:rPr>
      <w:t xml:space="preserve">PAGE </w:t>
    </w:r>
    <w:r w:rsidRPr="00C44C87">
      <w:rPr>
        <w:rFonts w:ascii="Verdana" w:hAnsi="Verdana" w:cs="Arial"/>
        <w:color w:val="97999B"/>
        <w:spacing w:val="20"/>
        <w:sz w:val="18"/>
      </w:rPr>
      <w:fldChar w:fldCharType="begin"/>
    </w:r>
    <w:r w:rsidRPr="00C44C87">
      <w:rPr>
        <w:rFonts w:ascii="Verdana" w:hAnsi="Verdana" w:cs="Arial"/>
        <w:color w:val="97999B"/>
        <w:spacing w:val="20"/>
        <w:sz w:val="18"/>
      </w:rPr>
      <w:instrText xml:space="preserve"> PAGE   \* MERGEFORMAT </w:instrText>
    </w:r>
    <w:r w:rsidRPr="00C44C87">
      <w:rPr>
        <w:rFonts w:ascii="Verdana" w:hAnsi="Verdana" w:cs="Arial"/>
        <w:color w:val="97999B"/>
        <w:spacing w:val="20"/>
        <w:sz w:val="18"/>
      </w:rPr>
      <w:fldChar w:fldCharType="separate"/>
    </w:r>
    <w:r w:rsidR="00403D1C">
      <w:rPr>
        <w:rFonts w:ascii="Verdana" w:hAnsi="Verdana" w:cs="Arial"/>
        <w:noProof/>
        <w:color w:val="97999B"/>
        <w:spacing w:val="20"/>
        <w:sz w:val="18"/>
      </w:rPr>
      <w:t>1</w:t>
    </w:r>
    <w:r w:rsidRPr="00C44C87">
      <w:rPr>
        <w:rFonts w:ascii="Verdana" w:hAnsi="Verdana" w:cs="Arial"/>
        <w:noProof/>
        <w:color w:val="97999B"/>
        <w:spacing w:val="2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816AD" w14:textId="77777777" w:rsidR="004A3620" w:rsidRDefault="004A3620" w:rsidP="00862194">
      <w:pPr>
        <w:spacing w:after="0" w:line="240" w:lineRule="auto"/>
      </w:pPr>
      <w:r>
        <w:separator/>
      </w:r>
    </w:p>
  </w:footnote>
  <w:footnote w:type="continuationSeparator" w:id="0">
    <w:p w14:paraId="402B15B8" w14:textId="77777777" w:rsidR="004A3620" w:rsidRDefault="004A3620" w:rsidP="00862194">
      <w:pPr>
        <w:spacing w:after="0" w:line="240" w:lineRule="auto"/>
      </w:pPr>
      <w:r>
        <w:continuationSeparator/>
      </w:r>
    </w:p>
  </w:footnote>
  <w:footnote w:type="continuationNotice" w:id="1">
    <w:p w14:paraId="53E8079C" w14:textId="77777777" w:rsidR="004A3620" w:rsidRDefault="004A36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F5140" w14:textId="191C3F20" w:rsidR="00A77F02" w:rsidRPr="00A77F02" w:rsidRDefault="00095BF9">
    <w:pPr>
      <w:pStyle w:val="Header"/>
      <w:rPr>
        <w:rFonts w:ascii="Verdana" w:eastAsiaTheme="majorEastAsia" w:hAnsi="Verdana" w:cstheme="majorBidi"/>
        <w:sz w:val="20"/>
        <w:szCs w:val="20"/>
      </w:rPr>
    </w:pPr>
    <w:r w:rsidRPr="00095BF9">
      <w:rPr>
        <w:rFonts w:ascii="Verdana" w:eastAsiaTheme="majorEastAsia" w:hAnsi="Verdana" w:cstheme="majorBidi"/>
        <w:sz w:val="20"/>
        <w:szCs w:val="20"/>
      </w:rPr>
      <w:ptab w:relativeTo="margin" w:alignment="right" w:leader="none"/>
    </w:r>
    <w:r w:rsidR="00447970">
      <w:rPr>
        <w:rFonts w:ascii="Verdana" w:eastAsiaTheme="majorEastAsia" w:hAnsi="Verdana" w:cstheme="majorBidi"/>
        <w:sz w:val="20"/>
        <w:szCs w:val="20"/>
      </w:rPr>
      <w:t>Virtual Lab Supplementary Instructions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1B79"/>
    <w:multiLevelType w:val="hybridMultilevel"/>
    <w:tmpl w:val="29B69776"/>
    <w:lvl w:ilvl="0" w:tplc="FFFFFFFF">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C215B"/>
    <w:multiLevelType w:val="hybridMultilevel"/>
    <w:tmpl w:val="8F366EE8"/>
    <w:lvl w:ilvl="0" w:tplc="4F7EFBE4">
      <w:start w:val="1"/>
      <w:numFmt w:val="decimal"/>
      <w:lvlText w:val="%1."/>
      <w:lvlJc w:val="left"/>
      <w:pPr>
        <w:ind w:left="720" w:hanging="360"/>
      </w:pPr>
    </w:lvl>
    <w:lvl w:ilvl="1" w:tplc="E5B4E9B4">
      <w:start w:val="1"/>
      <w:numFmt w:val="lowerLetter"/>
      <w:lvlText w:val="%2."/>
      <w:lvlJc w:val="left"/>
      <w:pPr>
        <w:ind w:left="1440" w:hanging="360"/>
      </w:pPr>
    </w:lvl>
    <w:lvl w:ilvl="2" w:tplc="43AA503C">
      <w:start w:val="1"/>
      <w:numFmt w:val="lowerRoman"/>
      <w:lvlText w:val="%3."/>
      <w:lvlJc w:val="right"/>
      <w:pPr>
        <w:ind w:left="2160" w:hanging="180"/>
      </w:pPr>
    </w:lvl>
    <w:lvl w:ilvl="3" w:tplc="9462E390">
      <w:start w:val="1"/>
      <w:numFmt w:val="decimal"/>
      <w:lvlText w:val="%4."/>
      <w:lvlJc w:val="left"/>
      <w:pPr>
        <w:ind w:left="2880" w:hanging="360"/>
      </w:pPr>
    </w:lvl>
    <w:lvl w:ilvl="4" w:tplc="9FF6244E">
      <w:start w:val="1"/>
      <w:numFmt w:val="lowerLetter"/>
      <w:lvlText w:val="%5."/>
      <w:lvlJc w:val="left"/>
      <w:pPr>
        <w:ind w:left="3600" w:hanging="360"/>
      </w:pPr>
    </w:lvl>
    <w:lvl w:ilvl="5" w:tplc="33546628">
      <w:start w:val="1"/>
      <w:numFmt w:val="lowerRoman"/>
      <w:lvlText w:val="%6."/>
      <w:lvlJc w:val="right"/>
      <w:pPr>
        <w:ind w:left="4320" w:hanging="180"/>
      </w:pPr>
    </w:lvl>
    <w:lvl w:ilvl="6" w:tplc="98C64AFC">
      <w:start w:val="1"/>
      <w:numFmt w:val="decimal"/>
      <w:lvlText w:val="%7."/>
      <w:lvlJc w:val="left"/>
      <w:pPr>
        <w:ind w:left="5040" w:hanging="360"/>
      </w:pPr>
    </w:lvl>
    <w:lvl w:ilvl="7" w:tplc="2D2402FC">
      <w:start w:val="1"/>
      <w:numFmt w:val="lowerLetter"/>
      <w:lvlText w:val="%8."/>
      <w:lvlJc w:val="left"/>
      <w:pPr>
        <w:ind w:left="5760" w:hanging="360"/>
      </w:pPr>
    </w:lvl>
    <w:lvl w:ilvl="8" w:tplc="DDA804DE">
      <w:start w:val="1"/>
      <w:numFmt w:val="lowerRoman"/>
      <w:lvlText w:val="%9."/>
      <w:lvlJc w:val="right"/>
      <w:pPr>
        <w:ind w:left="6480" w:hanging="180"/>
      </w:pPr>
    </w:lvl>
  </w:abstractNum>
  <w:abstractNum w:abstractNumId="2" w15:restartNumberingAfterBreak="0">
    <w:nsid w:val="1CA10E69"/>
    <w:multiLevelType w:val="hybridMultilevel"/>
    <w:tmpl w:val="09CE96A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90142EA"/>
    <w:multiLevelType w:val="hybridMultilevel"/>
    <w:tmpl w:val="B080C71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D931731"/>
    <w:multiLevelType w:val="hybridMultilevel"/>
    <w:tmpl w:val="CE26FC10"/>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22867F2"/>
    <w:multiLevelType w:val="hybridMultilevel"/>
    <w:tmpl w:val="EC14580E"/>
    <w:lvl w:ilvl="0" w:tplc="04090019">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573C681C"/>
    <w:multiLevelType w:val="hybridMultilevel"/>
    <w:tmpl w:val="9C1A4180"/>
    <w:lvl w:ilvl="0" w:tplc="CC00A338">
      <w:start w:val="1"/>
      <w:numFmt w:val="decimal"/>
      <w:lvlText w:val="%1."/>
      <w:lvlJc w:val="left"/>
      <w:pPr>
        <w:tabs>
          <w:tab w:val="num" w:pos="720"/>
        </w:tabs>
        <w:ind w:left="720" w:hanging="360"/>
      </w:pPr>
    </w:lvl>
    <w:lvl w:ilvl="1" w:tplc="22EC0C30" w:tentative="1">
      <w:start w:val="1"/>
      <w:numFmt w:val="decimal"/>
      <w:lvlText w:val="%2."/>
      <w:lvlJc w:val="left"/>
      <w:pPr>
        <w:tabs>
          <w:tab w:val="num" w:pos="1440"/>
        </w:tabs>
        <w:ind w:left="1440" w:hanging="360"/>
      </w:pPr>
    </w:lvl>
    <w:lvl w:ilvl="2" w:tplc="D8A0F698" w:tentative="1">
      <w:start w:val="1"/>
      <w:numFmt w:val="decimal"/>
      <w:lvlText w:val="%3."/>
      <w:lvlJc w:val="left"/>
      <w:pPr>
        <w:tabs>
          <w:tab w:val="num" w:pos="2160"/>
        </w:tabs>
        <w:ind w:left="2160" w:hanging="360"/>
      </w:pPr>
    </w:lvl>
    <w:lvl w:ilvl="3" w:tplc="EC32BE8A" w:tentative="1">
      <w:start w:val="1"/>
      <w:numFmt w:val="decimal"/>
      <w:lvlText w:val="%4."/>
      <w:lvlJc w:val="left"/>
      <w:pPr>
        <w:tabs>
          <w:tab w:val="num" w:pos="2880"/>
        </w:tabs>
        <w:ind w:left="2880" w:hanging="360"/>
      </w:pPr>
    </w:lvl>
    <w:lvl w:ilvl="4" w:tplc="369433A0" w:tentative="1">
      <w:start w:val="1"/>
      <w:numFmt w:val="decimal"/>
      <w:lvlText w:val="%5."/>
      <w:lvlJc w:val="left"/>
      <w:pPr>
        <w:tabs>
          <w:tab w:val="num" w:pos="3600"/>
        </w:tabs>
        <w:ind w:left="3600" w:hanging="360"/>
      </w:pPr>
    </w:lvl>
    <w:lvl w:ilvl="5" w:tplc="091A8958" w:tentative="1">
      <w:start w:val="1"/>
      <w:numFmt w:val="decimal"/>
      <w:lvlText w:val="%6."/>
      <w:lvlJc w:val="left"/>
      <w:pPr>
        <w:tabs>
          <w:tab w:val="num" w:pos="4320"/>
        </w:tabs>
        <w:ind w:left="4320" w:hanging="360"/>
      </w:pPr>
    </w:lvl>
    <w:lvl w:ilvl="6" w:tplc="78DE6662" w:tentative="1">
      <w:start w:val="1"/>
      <w:numFmt w:val="decimal"/>
      <w:lvlText w:val="%7."/>
      <w:lvlJc w:val="left"/>
      <w:pPr>
        <w:tabs>
          <w:tab w:val="num" w:pos="5040"/>
        </w:tabs>
        <w:ind w:left="5040" w:hanging="360"/>
      </w:pPr>
    </w:lvl>
    <w:lvl w:ilvl="7" w:tplc="2EC81502" w:tentative="1">
      <w:start w:val="1"/>
      <w:numFmt w:val="decimal"/>
      <w:lvlText w:val="%8."/>
      <w:lvlJc w:val="left"/>
      <w:pPr>
        <w:tabs>
          <w:tab w:val="num" w:pos="5760"/>
        </w:tabs>
        <w:ind w:left="5760" w:hanging="360"/>
      </w:pPr>
    </w:lvl>
    <w:lvl w:ilvl="8" w:tplc="6142BF52" w:tentative="1">
      <w:start w:val="1"/>
      <w:numFmt w:val="decimal"/>
      <w:lvlText w:val="%9."/>
      <w:lvlJc w:val="left"/>
      <w:pPr>
        <w:tabs>
          <w:tab w:val="num" w:pos="6480"/>
        </w:tabs>
        <w:ind w:left="6480" w:hanging="360"/>
      </w:pPr>
    </w:lvl>
  </w:abstractNum>
  <w:abstractNum w:abstractNumId="7" w15:restartNumberingAfterBreak="0">
    <w:nsid w:val="60671FF2"/>
    <w:multiLevelType w:val="hybridMultilevel"/>
    <w:tmpl w:val="6A56F530"/>
    <w:lvl w:ilvl="0" w:tplc="0409000F">
      <w:start w:val="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729D356C"/>
    <w:multiLevelType w:val="hybridMultilevel"/>
    <w:tmpl w:val="5AFCF5C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3FC66F1"/>
    <w:multiLevelType w:val="hybridMultilevel"/>
    <w:tmpl w:val="8368B010"/>
    <w:lvl w:ilvl="0" w:tplc="FFFFFFFF">
      <w:start w:val="1"/>
      <w:numFmt w:val="lowerRoman"/>
      <w:lvlText w:val="%1."/>
      <w:lvlJc w:val="righ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78300E6E"/>
    <w:multiLevelType w:val="hybridMultilevel"/>
    <w:tmpl w:val="44E0AF5A"/>
    <w:lvl w:ilvl="0" w:tplc="B712C5D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04208F"/>
    <w:multiLevelType w:val="hybridMultilevel"/>
    <w:tmpl w:val="93F8227C"/>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98026166">
    <w:abstractNumId w:val="1"/>
  </w:num>
  <w:num w:numId="2" w16cid:durableId="105733195">
    <w:abstractNumId w:val="6"/>
  </w:num>
  <w:num w:numId="3" w16cid:durableId="1161307589">
    <w:abstractNumId w:val="7"/>
  </w:num>
  <w:num w:numId="4" w16cid:durableId="185560130">
    <w:abstractNumId w:val="10"/>
  </w:num>
  <w:num w:numId="5" w16cid:durableId="1941910658">
    <w:abstractNumId w:val="9"/>
  </w:num>
  <w:num w:numId="6" w16cid:durableId="540217165">
    <w:abstractNumId w:val="4"/>
  </w:num>
  <w:num w:numId="7" w16cid:durableId="1048644078">
    <w:abstractNumId w:val="11"/>
  </w:num>
  <w:num w:numId="8" w16cid:durableId="293826629">
    <w:abstractNumId w:val="0"/>
  </w:num>
  <w:num w:numId="9" w16cid:durableId="1428885818">
    <w:abstractNumId w:val="3"/>
  </w:num>
  <w:num w:numId="10" w16cid:durableId="354813077">
    <w:abstractNumId w:val="2"/>
  </w:num>
  <w:num w:numId="11" w16cid:durableId="1952853596">
    <w:abstractNumId w:val="8"/>
  </w:num>
  <w:num w:numId="12" w16cid:durableId="6562288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wMzExszA3tzQwMzZS0lEKTi0uzszPAykwqgUAeK+C4ywAAAA="/>
  </w:docVars>
  <w:rsids>
    <w:rsidRoot w:val="00862194"/>
    <w:rsid w:val="000409D7"/>
    <w:rsid w:val="00047D9D"/>
    <w:rsid w:val="00060610"/>
    <w:rsid w:val="00087D65"/>
    <w:rsid w:val="00095BF9"/>
    <w:rsid w:val="000C3BE4"/>
    <w:rsid w:val="000E3B6E"/>
    <w:rsid w:val="000F31DB"/>
    <w:rsid w:val="00123BB2"/>
    <w:rsid w:val="00134E54"/>
    <w:rsid w:val="00156BEC"/>
    <w:rsid w:val="001579E2"/>
    <w:rsid w:val="0029798A"/>
    <w:rsid w:val="002E1C98"/>
    <w:rsid w:val="00300618"/>
    <w:rsid w:val="00305D56"/>
    <w:rsid w:val="00305DC8"/>
    <w:rsid w:val="003318D1"/>
    <w:rsid w:val="00336C77"/>
    <w:rsid w:val="00362206"/>
    <w:rsid w:val="00365575"/>
    <w:rsid w:val="003C0CFC"/>
    <w:rsid w:val="003E0BCD"/>
    <w:rsid w:val="00403D1C"/>
    <w:rsid w:val="00447970"/>
    <w:rsid w:val="00450C1B"/>
    <w:rsid w:val="004678E4"/>
    <w:rsid w:val="00494926"/>
    <w:rsid w:val="004A3620"/>
    <w:rsid w:val="004A6F66"/>
    <w:rsid w:val="004E3314"/>
    <w:rsid w:val="005335CF"/>
    <w:rsid w:val="00571BEF"/>
    <w:rsid w:val="00585AC6"/>
    <w:rsid w:val="005C58C1"/>
    <w:rsid w:val="006129D5"/>
    <w:rsid w:val="00690F30"/>
    <w:rsid w:val="006B2640"/>
    <w:rsid w:val="006B3189"/>
    <w:rsid w:val="006B617F"/>
    <w:rsid w:val="006CB78E"/>
    <w:rsid w:val="006E1CE7"/>
    <w:rsid w:val="00712220"/>
    <w:rsid w:val="007A49ED"/>
    <w:rsid w:val="00843D8E"/>
    <w:rsid w:val="00862194"/>
    <w:rsid w:val="00872AE9"/>
    <w:rsid w:val="0087380F"/>
    <w:rsid w:val="008A6767"/>
    <w:rsid w:val="008B2D95"/>
    <w:rsid w:val="008B3907"/>
    <w:rsid w:val="00902C1F"/>
    <w:rsid w:val="00922FE1"/>
    <w:rsid w:val="009A2DC2"/>
    <w:rsid w:val="009AB12F"/>
    <w:rsid w:val="009B380C"/>
    <w:rsid w:val="009C31CA"/>
    <w:rsid w:val="009E34C9"/>
    <w:rsid w:val="00A1064A"/>
    <w:rsid w:val="00A12A2F"/>
    <w:rsid w:val="00A12D04"/>
    <w:rsid w:val="00A1563C"/>
    <w:rsid w:val="00A37E64"/>
    <w:rsid w:val="00A77F02"/>
    <w:rsid w:val="00A949AC"/>
    <w:rsid w:val="00AA0157"/>
    <w:rsid w:val="00AE6AFF"/>
    <w:rsid w:val="00AE7710"/>
    <w:rsid w:val="00AF678C"/>
    <w:rsid w:val="00B27A03"/>
    <w:rsid w:val="00B324DC"/>
    <w:rsid w:val="00B4310E"/>
    <w:rsid w:val="00B43843"/>
    <w:rsid w:val="00B75CB2"/>
    <w:rsid w:val="00B83B04"/>
    <w:rsid w:val="00B85B8A"/>
    <w:rsid w:val="00B873E0"/>
    <w:rsid w:val="00BC4523"/>
    <w:rsid w:val="00BD65C2"/>
    <w:rsid w:val="00C108E8"/>
    <w:rsid w:val="00C34A49"/>
    <w:rsid w:val="00C4109A"/>
    <w:rsid w:val="00C44C87"/>
    <w:rsid w:val="00C86AF6"/>
    <w:rsid w:val="00CC4F1F"/>
    <w:rsid w:val="00CF3E90"/>
    <w:rsid w:val="00D27F5B"/>
    <w:rsid w:val="00D33CA9"/>
    <w:rsid w:val="00D5690F"/>
    <w:rsid w:val="00D8280F"/>
    <w:rsid w:val="00DA6E56"/>
    <w:rsid w:val="00DB0729"/>
    <w:rsid w:val="00DC4993"/>
    <w:rsid w:val="00DC567B"/>
    <w:rsid w:val="00DE0B78"/>
    <w:rsid w:val="00E313C3"/>
    <w:rsid w:val="00E36A31"/>
    <w:rsid w:val="00E55707"/>
    <w:rsid w:val="00E6769A"/>
    <w:rsid w:val="00EB7BFC"/>
    <w:rsid w:val="00EF0068"/>
    <w:rsid w:val="00F0624F"/>
    <w:rsid w:val="00F855CC"/>
    <w:rsid w:val="00FF40B1"/>
    <w:rsid w:val="0175A49E"/>
    <w:rsid w:val="02368190"/>
    <w:rsid w:val="02D8CB27"/>
    <w:rsid w:val="03465CF1"/>
    <w:rsid w:val="03D47D00"/>
    <w:rsid w:val="03F99409"/>
    <w:rsid w:val="04F74335"/>
    <w:rsid w:val="0BEFC752"/>
    <w:rsid w:val="0C703AEC"/>
    <w:rsid w:val="0D1B2D97"/>
    <w:rsid w:val="0E0234C6"/>
    <w:rsid w:val="1075E51D"/>
    <w:rsid w:val="11B95B47"/>
    <w:rsid w:val="18A1F533"/>
    <w:rsid w:val="190A8C74"/>
    <w:rsid w:val="192064AE"/>
    <w:rsid w:val="1924BFD4"/>
    <w:rsid w:val="1E6C1DA6"/>
    <w:rsid w:val="2CEC3386"/>
    <w:rsid w:val="3084BFB8"/>
    <w:rsid w:val="35747A1B"/>
    <w:rsid w:val="365B683D"/>
    <w:rsid w:val="38C00F8C"/>
    <w:rsid w:val="4301E260"/>
    <w:rsid w:val="46925E29"/>
    <w:rsid w:val="47828C14"/>
    <w:rsid w:val="48119887"/>
    <w:rsid w:val="4A70F996"/>
    <w:rsid w:val="4A8C7E33"/>
    <w:rsid w:val="4DA6F3F3"/>
    <w:rsid w:val="504F6A67"/>
    <w:rsid w:val="53230CAB"/>
    <w:rsid w:val="53AC034C"/>
    <w:rsid w:val="54FABD62"/>
    <w:rsid w:val="5BB4E7F1"/>
    <w:rsid w:val="5BE71ED5"/>
    <w:rsid w:val="5E773DF0"/>
    <w:rsid w:val="5EFF254B"/>
    <w:rsid w:val="62F97EDC"/>
    <w:rsid w:val="64F7E310"/>
    <w:rsid w:val="65BBCF3A"/>
    <w:rsid w:val="693CDC59"/>
    <w:rsid w:val="694F73EC"/>
    <w:rsid w:val="6997C4F7"/>
    <w:rsid w:val="6AD681AB"/>
    <w:rsid w:val="6BE65D0C"/>
    <w:rsid w:val="6EB2D883"/>
    <w:rsid w:val="75D21254"/>
    <w:rsid w:val="777CABDA"/>
    <w:rsid w:val="7A4350BB"/>
    <w:rsid w:val="7AA58377"/>
    <w:rsid w:val="7C30EE65"/>
    <w:rsid w:val="7DFD3D02"/>
    <w:rsid w:val="7EFF80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685307"/>
  <w15:chartTrackingRefBased/>
  <w15:docId w15:val="{E17E68D4-30E0-465C-A8C7-C8C78C8AF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29D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129D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21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194"/>
  </w:style>
  <w:style w:type="paragraph" w:styleId="Footer">
    <w:name w:val="footer"/>
    <w:basedOn w:val="Normal"/>
    <w:link w:val="FooterChar"/>
    <w:uiPriority w:val="99"/>
    <w:unhideWhenUsed/>
    <w:rsid w:val="008621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194"/>
  </w:style>
  <w:style w:type="paragraph" w:styleId="NormalWeb">
    <w:name w:val="Normal (Web)"/>
    <w:basedOn w:val="Normal"/>
    <w:uiPriority w:val="99"/>
    <w:unhideWhenUsed/>
    <w:rsid w:val="00AF67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6129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129D5"/>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6129D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semiHidden/>
    <w:unhideWhenUsed/>
    <w:rsid w:val="006E1CE7"/>
    <w:pPr>
      <w:spacing w:line="240" w:lineRule="auto"/>
    </w:pPr>
    <w:rPr>
      <w:sz w:val="20"/>
      <w:szCs w:val="20"/>
    </w:rPr>
  </w:style>
  <w:style w:type="character" w:customStyle="1" w:styleId="CommentTextChar">
    <w:name w:val="Comment Text Char"/>
    <w:basedOn w:val="DefaultParagraphFont"/>
    <w:link w:val="CommentText"/>
    <w:uiPriority w:val="99"/>
    <w:semiHidden/>
    <w:rsid w:val="006E1CE7"/>
    <w:rPr>
      <w:sz w:val="20"/>
      <w:szCs w:val="20"/>
    </w:rPr>
  </w:style>
  <w:style w:type="character" w:styleId="CommentReference">
    <w:name w:val="annotation reference"/>
    <w:basedOn w:val="DefaultParagraphFont"/>
    <w:uiPriority w:val="99"/>
    <w:semiHidden/>
    <w:unhideWhenUsed/>
    <w:rsid w:val="006E1CE7"/>
    <w:rPr>
      <w:sz w:val="16"/>
      <w:szCs w:val="16"/>
    </w:rPr>
  </w:style>
  <w:style w:type="paragraph" w:styleId="ListParagraph">
    <w:name w:val="List Paragraph"/>
    <w:basedOn w:val="Normal"/>
    <w:uiPriority w:val="34"/>
    <w:qFormat/>
    <w:rsid w:val="006E1CE7"/>
    <w:pPr>
      <w:ind w:left="720"/>
      <w:contextualSpacing/>
    </w:pPr>
  </w:style>
  <w:style w:type="table" w:styleId="GridTable4">
    <w:name w:val="Grid Table 4"/>
    <w:basedOn w:val="TableNormal"/>
    <w:uiPriority w:val="49"/>
    <w:rsid w:val="006E1CE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690F30"/>
    <w:pPr>
      <w:spacing w:after="0" w:line="240" w:lineRule="auto"/>
    </w:pPr>
  </w:style>
  <w:style w:type="paragraph" w:styleId="CommentSubject">
    <w:name w:val="annotation subject"/>
    <w:basedOn w:val="CommentText"/>
    <w:next w:val="CommentText"/>
    <w:link w:val="CommentSubjectChar"/>
    <w:uiPriority w:val="99"/>
    <w:semiHidden/>
    <w:unhideWhenUsed/>
    <w:rsid w:val="00690F30"/>
    <w:rPr>
      <w:b/>
      <w:bCs/>
    </w:rPr>
  </w:style>
  <w:style w:type="character" w:customStyle="1" w:styleId="CommentSubjectChar">
    <w:name w:val="Comment Subject Char"/>
    <w:basedOn w:val="CommentTextChar"/>
    <w:link w:val="CommentSubject"/>
    <w:uiPriority w:val="99"/>
    <w:semiHidden/>
    <w:rsid w:val="00690F3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Attachment Title</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9F2A75005F2D43B30369DAED2CCB1C" ma:contentTypeVersion="52" ma:contentTypeDescription="Create a new document." ma:contentTypeScope="" ma:versionID="7a73f34cab6aee77515a5281acc009f5">
  <xsd:schema xmlns:xsd="http://www.w3.org/2001/XMLSchema" xmlns:xs="http://www.w3.org/2001/XMLSchema" xmlns:p="http://schemas.microsoft.com/office/2006/metadata/properties" xmlns:ns1="http://schemas.microsoft.com/sharepoint/v3" xmlns:ns2="0feec74c-ecc7-44c3-9c64-3623cf89ed41" xmlns:ns3="1f707338-ea0f-4fe5-baee-59b996692b22" targetNamespace="http://schemas.microsoft.com/office/2006/metadata/properties" ma:root="true" ma:fieldsID="ef7b34a573357f08b606e199d690361a" ns1:_="" ns2:_="" ns3:_="">
    <xsd:import namespace="http://schemas.microsoft.com/sharepoint/v3"/>
    <xsd:import namespace="0feec74c-ecc7-44c3-9c64-3623cf89ed41"/>
    <xsd:import namespace="1f707338-ea0f-4fe5-baee-59b996692b22"/>
    <xsd:element name="properties">
      <xsd:complexType>
        <xsd:sequence>
          <xsd:element name="documentManagement">
            <xsd:complexType>
              <xsd:all>
                <xsd:element ref="ns2:SME" minOccurs="0"/>
                <xsd:element ref="ns2:Editor0" minOccurs="0"/>
                <xsd:element ref="ns2:Step_x0020_Completed" minOccurs="0"/>
                <xsd:element ref="ns2:Performance_x0020_Steps_x0020_Completed" minOccurs="0"/>
                <xsd:element ref="ns2:Publication_x0020_Date" minOccurs="0"/>
                <xsd:element ref="ns2:Launch_x0020_Date" minOccurs="0"/>
                <xsd:element ref="ns2:Doc_x0020_Type" minOccurs="0"/>
                <xsd:element ref="ns2:Course_x0020_code" minOccurs="0"/>
                <xsd:element ref="ns2:Discipline" minOccurs="0"/>
                <xsd:element ref="ns2:Course_x0020_number" minOccurs="0"/>
                <xsd:element ref="ns2:Course_x0020_title" minOccurs="0"/>
                <xsd:element ref="ns2:Course_x0020_short_x0020_name" minOccurs="0"/>
                <xsd:element ref="ns2:d5fh" minOccurs="0"/>
                <xsd:element ref="ns2:qrac" minOccurs="0"/>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1:_ip_UnifiedCompliancePolicyProperties" minOccurs="0"/>
                <xsd:element ref="ns1:_ip_UnifiedCompliancePolicyUIAction" minOccurs="0"/>
                <xsd:element ref="ns2:AssessmentCode" minOccurs="0"/>
                <xsd:element ref="ns2:lcf76f155ced4ddcb4097134ff3c332f" minOccurs="0"/>
                <xsd:element ref="ns3:TaxCatchAll" minOccurs="0"/>
                <xsd:element ref="ns2:MediaServiceDateTaken" minOccurs="0"/>
                <xsd:element ref="ns2:AssessmentType" minOccurs="0"/>
                <xsd:element ref="ns2:_x0033_rdPartyCertVendor" minOccurs="0"/>
                <xsd:element ref="ns2:Clone" minOccurs="0"/>
                <xsd:element ref="ns2:Specifications" minOccurs="0"/>
                <xsd:element ref="ns2:PDO"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2" nillable="true" ma:displayName="Unified Compliance Policy Properties" ma:hidden="true" ma:internalName="_ip_UnifiedCompliancePolicyProperties">
      <xsd:simpleType>
        <xsd:restriction base="dms:Note"/>
      </xsd:simpleType>
    </xsd:element>
    <xsd:element name="_ip_UnifiedCompliancePolicyUIAction" ma:index="3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eec74c-ecc7-44c3-9c64-3623cf89ed41" elementFormDefault="qualified">
    <xsd:import namespace="http://schemas.microsoft.com/office/2006/documentManagement/types"/>
    <xsd:import namespace="http://schemas.microsoft.com/office/infopath/2007/PartnerControls"/>
    <xsd:element name="SME" ma:index="8" nillable="true" ma:displayName="SME" ma:internalName="SME" ma:readOnly="false">
      <xsd:simpleType>
        <xsd:restriction base="dms:Text">
          <xsd:maxLength value="255"/>
        </xsd:restriction>
      </xsd:simpleType>
    </xsd:element>
    <xsd:element name="Editor0" ma:index="9" nillable="true" ma:displayName="Editor" ma:list="UserInfo" ma:SharePointGroup="0" ma:internalName="Edito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ep_x0020_Completed" ma:index="10" nillable="true" ma:displayName="OA Steps Completed" ma:default="N/A" ma:description="Where the document is currently in the process." ma:internalName="Step_x0020_Completed" ma:readOnly="false">
      <xsd:complexType>
        <xsd:complexContent>
          <xsd:extension base="dms:MultiChoiceFillIn">
            <xsd:sequence>
              <xsd:element name="Value" maxOccurs="unbounded" minOccurs="0" nillable="true">
                <xsd:simpleType>
                  <xsd:union memberTypes="dms:Text">
                    <xsd:simpleType>
                      <xsd:restriction base="dms:Choice">
                        <xsd:enumeration value="N/A"/>
                        <xsd:enumeration value="Item Writing"/>
                        <xsd:enumeration value="Psychometric Edit"/>
                        <xsd:enumeration value="Accuracy Review"/>
                        <xsd:enumeration value="Standard Setting"/>
                        <xsd:enumeration value="ADM Review"/>
                        <xsd:enumeration value="PDM Final Approval"/>
                        <xsd:enumeration value="Final Edit"/>
                        <xsd:enumeration value="Publication"/>
                        <xsd:enumeration value="Published"/>
                      </xsd:restriction>
                    </xsd:simpleType>
                  </xsd:union>
                </xsd:simpleType>
              </xsd:element>
            </xsd:sequence>
          </xsd:extension>
        </xsd:complexContent>
      </xsd:complexType>
    </xsd:element>
    <xsd:element name="Performance_x0020_Steps_x0020_Completed" ma:index="11" nillable="true" ma:displayName="PA Steps Completed" ma:default="N/A" ma:description="Where the performance assessment is currently in the process." ma:internalName="Performance_x0020_Steps_x0020_Completed" ma:readOnly="false">
      <xsd:complexType>
        <xsd:complexContent>
          <xsd:extension base="dms:MultiChoiceFillIn">
            <xsd:sequence>
              <xsd:element name="Value" maxOccurs="unbounded" minOccurs="0" nillable="true">
                <xsd:simpleType>
                  <xsd:union memberTypes="dms:Text">
                    <xsd:simpleType>
                      <xsd:restriction base="dms:Choice">
                        <xsd:enumeration value="N/A"/>
                        <xsd:enumeration value="Design Notes"/>
                        <xsd:enumeration value="Design Integrity"/>
                        <xsd:enumeration value="Tech Edit"/>
                        <xsd:enumeration value="QA1"/>
                        <xsd:enumeration value="Senior Edit"/>
                        <xsd:enumeration value="Student Focus Group"/>
                        <xsd:enumeration value="QA2"/>
                        <xsd:enumeration value="PDM Approval"/>
                        <xsd:enumeration value="Publication"/>
                        <xsd:enumeration value="Published"/>
                      </xsd:restriction>
                    </xsd:simpleType>
                  </xsd:union>
                </xsd:simpleType>
              </xsd:element>
            </xsd:sequence>
          </xsd:extension>
        </xsd:complexContent>
      </xsd:complexType>
    </xsd:element>
    <xsd:element name="Publication_x0020_Date" ma:index="12" nillable="true" ma:displayName="Publication Date" ma:format="DateOnly" ma:internalName="Publication_x0020_Date" ma:readOnly="false">
      <xsd:simpleType>
        <xsd:restriction base="dms:DateTime"/>
      </xsd:simpleType>
    </xsd:element>
    <xsd:element name="Launch_x0020_Date" ma:index="13" nillable="true" ma:displayName="Launch Date" ma:format="DateOnly" ma:internalName="Launch_x0020_Date" ma:readOnly="false">
      <xsd:simpleType>
        <xsd:restriction base="dms:DateTime"/>
      </xsd:simpleType>
    </xsd:element>
    <xsd:element name="Doc_x0020_Type" ma:index="14" nillable="true" ma:displayName="Doc Type" ma:internalName="Doc_x0020_Type" ma:readOnly="false">
      <xsd:complexType>
        <xsd:complexContent>
          <xsd:extension base="dms:MultiChoiceFillIn">
            <xsd:sequence>
              <xsd:element name="Value" maxOccurs="unbounded" minOccurs="0" nillable="true">
                <xsd:simpleType>
                  <xsd:union memberTypes="dms:Text">
                    <xsd:simpleType>
                      <xsd:restriction base="dms:Choice">
                        <xsd:enumeration value="N/A"/>
                        <xsd:enumeration value="Portfolio"/>
                        <xsd:enumeration value="Item"/>
                        <xsd:enumeration value="PA Template"/>
                        <xsd:enumeration value="Attachment"/>
                        <xsd:enumeration value="Approval"/>
                      </xsd:restriction>
                    </xsd:simpleType>
                  </xsd:union>
                </xsd:simpleType>
              </xsd:element>
            </xsd:sequence>
          </xsd:extension>
        </xsd:complexContent>
      </xsd:complexType>
    </xsd:element>
    <xsd:element name="Course_x0020_code" ma:index="15" nillable="true" ma:displayName="Course code" ma:indexed="true" ma:internalName="Course_x0020_code" ma:readOnly="false">
      <xsd:simpleType>
        <xsd:restriction base="dms:Text">
          <xsd:maxLength value="255"/>
        </xsd:restriction>
      </xsd:simpleType>
    </xsd:element>
    <xsd:element name="Discipline" ma:index="16" nillable="true" ma:displayName="Discipline" ma:indexed="true" ma:internalName="Discipline" ma:readOnly="false">
      <xsd:simpleType>
        <xsd:restriction base="dms:Text">
          <xsd:maxLength value="255"/>
        </xsd:restriction>
      </xsd:simpleType>
    </xsd:element>
    <xsd:element name="Course_x0020_number" ma:index="17" nillable="true" ma:displayName="Course number" ma:indexed="true" ma:internalName="Course_x0020_number" ma:readOnly="false">
      <xsd:simpleType>
        <xsd:restriction base="dms:Text">
          <xsd:maxLength value="255"/>
        </xsd:restriction>
      </xsd:simpleType>
    </xsd:element>
    <xsd:element name="Course_x0020_title" ma:index="18" nillable="true" ma:displayName="Course title" ma:description="The full name of the course." ma:indexed="true" ma:internalName="Course_x0020_title" ma:readOnly="false">
      <xsd:simpleType>
        <xsd:restriction base="dms:Text">
          <xsd:maxLength value="255"/>
        </xsd:restriction>
      </xsd:simpleType>
    </xsd:element>
    <xsd:element name="Course_x0020_short_x0020_name" ma:index="19" nillable="true" ma:displayName="Course short name" ma:indexed="true" ma:internalName="Course_x0020_short_x0020_name" ma:readOnly="false">
      <xsd:simpleType>
        <xsd:restriction base="dms:Text">
          <xsd:maxLength value="255"/>
        </xsd:restriction>
      </xsd:simpleType>
    </xsd:element>
    <xsd:element name="d5fh" ma:index="20" nillable="true" ma:displayName="Domain" ma:internalName="d5fh" ma:readOnly="false" ma:percentage="FALSE">
      <xsd:simpleType>
        <xsd:restriction base="dms:Number"/>
      </xsd:simpleType>
    </xsd:element>
    <xsd:element name="qrac" ma:index="21" nillable="true" ma:displayName="Domain" ma:internalName="qrac" ma:readOnly="false">
      <xsd:simpleType>
        <xsd:restriction base="dms:Text"/>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Tags" ma:index="24" nillable="true" ma:displayName="MediaServiceAutoTags" ma:internalName="MediaServiceAutoTags" ma:readOnly="true">
      <xsd:simpleType>
        <xsd:restriction base="dms:Text"/>
      </xsd:simpleType>
    </xsd:element>
    <xsd:element name="MediaServiceOCR" ma:index="25" nillable="true" ma:displayName="MediaServiceOCR" ma:internalName="MediaServiceOCR" ma:readOnly="true">
      <xsd:simpleType>
        <xsd:restriction base="dms:Note">
          <xsd:maxLength value="255"/>
        </xsd:restriction>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AssessmentCode" ma:index="34" nillable="true" ma:displayName="Assessment Code" ma:format="Dropdown" ma:internalName="AssessmentCode">
      <xsd:simpleType>
        <xsd:restriction base="dms:Text">
          <xsd:maxLength value="255"/>
        </xsd:restrictio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acb2b71a-ac8b-4347-9f63-f75d234e2459" ma:termSetId="09814cd3-568e-fe90-9814-8d621ff8fb84" ma:anchorId="fba54fb3-c3e1-fe81-a776-ca4b69148c4d" ma:open="true" ma:isKeyword="false">
      <xsd:complexType>
        <xsd:sequence>
          <xsd:element ref="pc:Terms" minOccurs="0" maxOccurs="1"/>
        </xsd:sequence>
      </xsd:complexType>
    </xsd:element>
    <xsd:element name="MediaServiceDateTaken" ma:index="38" nillable="true" ma:displayName="MediaServiceDateTaken" ma:hidden="true" ma:indexed="true" ma:internalName="MediaServiceDateTaken" ma:readOnly="true">
      <xsd:simpleType>
        <xsd:restriction base="dms:Text"/>
      </xsd:simpleType>
    </xsd:element>
    <xsd:element name="AssessmentType" ma:index="39" nillable="true" ma:displayName="Assessment Type" ma:format="Dropdown" ma:internalName="AssessmentType">
      <xsd:complexType>
        <xsd:complexContent>
          <xsd:extension base="dms:MultiChoiceFillIn">
            <xsd:sequence>
              <xsd:element name="Value" maxOccurs="unbounded" minOccurs="0" nillable="true">
                <xsd:simpleType>
                  <xsd:union memberTypes="dms:Text">
                    <xsd:simpleType>
                      <xsd:restriction base="dms:Choice">
                        <xsd:enumeration value="OA"/>
                        <xsd:enumeration value="PA"/>
                        <xsd:enumeration value="Hybrid"/>
                        <xsd:enumeration value="3rd Party Cert"/>
                        <xsd:enumeration value="Retired"/>
                        <xsd:enumeration value="CPLT"/>
                        <xsd:enumeration value="CASP Alt Assmt"/>
                        <xsd:enumeration value="RID"/>
                        <xsd:enumeration value="AIG"/>
                      </xsd:restriction>
                    </xsd:simpleType>
                  </xsd:union>
                </xsd:simpleType>
              </xsd:element>
            </xsd:sequence>
          </xsd:extension>
        </xsd:complexContent>
      </xsd:complexType>
    </xsd:element>
    <xsd:element name="_x0033_rdPartyCertVendor" ma:index="40" nillable="true" ma:displayName="3rd Party Cert/Vendor" ma:format="Dropdown" ma:internalName="_x0033_rdPartyCertVendor">
      <xsd:simpleType>
        <xsd:restriction base="dms:Text">
          <xsd:maxLength value="255"/>
        </xsd:restriction>
      </xsd:simpleType>
    </xsd:element>
    <xsd:element name="Clone" ma:index="41" nillable="true" ma:displayName="Clone/Old Course" ma:format="Dropdown" ma:internalName="Clone">
      <xsd:simpleType>
        <xsd:restriction base="dms:Text">
          <xsd:maxLength value="255"/>
        </xsd:restriction>
      </xsd:simpleType>
    </xsd:element>
    <xsd:element name="Specifications" ma:index="42" nillable="true" ma:displayName="Specifications" ma:description="Number of items and time limit" ma:format="Dropdown" ma:internalName="Specifications">
      <xsd:simpleType>
        <xsd:restriction base="dms:Text">
          <xsd:maxLength value="255"/>
        </xsd:restriction>
      </xsd:simpleType>
    </xsd:element>
    <xsd:element name="PDO" ma:index="43" nillable="true" ma:displayName="PDO" ma:format="Dropdown" ma:list="UserInfo" ma:SharePointGroup="0" ma:internalName="PD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707338-ea0f-4fe5-baee-59b996692b22" elementFormDefault="qualified">
    <xsd:import namespace="http://schemas.microsoft.com/office/2006/documentManagement/types"/>
    <xsd:import namespace="http://schemas.microsoft.com/office/infopath/2007/PartnerControls"/>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element name="TaxCatchAll" ma:index="37" nillable="true" ma:displayName="Taxonomy Catch All Column" ma:hidden="true" ma:list="{1d1b8958-d0d0-44f6-9957-d47439bcfe76}" ma:internalName="TaxCatchAll" ma:showField="CatchAllData" ma:web="1f707338-ea0f-4fe5-baee-59b996692b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aunch_x0020_Date xmlns="0feec74c-ecc7-44c3-9c64-3623cf89ed41" xsi:nil="true"/>
    <Discipline xmlns="0feec74c-ecc7-44c3-9c64-3623cf89ed41" xsi:nil="true"/>
    <Course_x0020_code xmlns="0feec74c-ecc7-44c3-9c64-3623cf89ed41" xsi:nil="true"/>
    <lcf76f155ced4ddcb4097134ff3c332f xmlns="0feec74c-ecc7-44c3-9c64-3623cf89ed41">
      <Terms xmlns="http://schemas.microsoft.com/office/infopath/2007/PartnerControls"/>
    </lcf76f155ced4ddcb4097134ff3c332f>
    <Performance_x0020_Steps_x0020_Completed xmlns="0feec74c-ecc7-44c3-9c64-3623cf89ed41">
      <Value>N/A</Value>
    </Performance_x0020_Steps_x0020_Completed>
    <Course_x0020_short_x0020_name xmlns="0feec74c-ecc7-44c3-9c64-3623cf89ed41" xsi:nil="true"/>
    <_ip_UnifiedCompliancePolicyProperties xmlns="http://schemas.microsoft.com/sharepoint/v3" xsi:nil="true"/>
    <AssessmentCode xmlns="0feec74c-ecc7-44c3-9c64-3623cf89ed41" xsi:nil="true"/>
    <Course_x0020_number xmlns="0feec74c-ecc7-44c3-9c64-3623cf89ed41" xsi:nil="true"/>
    <Course_x0020_title xmlns="0feec74c-ecc7-44c3-9c64-3623cf89ed41" xsi:nil="true"/>
    <d5fh xmlns="0feec74c-ecc7-44c3-9c64-3623cf89ed41" xsi:nil="true"/>
    <Step_x0020_Completed xmlns="0feec74c-ecc7-44c3-9c64-3623cf89ed41">
      <Value>N/A</Value>
    </Step_x0020_Completed>
    <Publication_x0020_Date xmlns="0feec74c-ecc7-44c3-9c64-3623cf89ed41" xsi:nil="true"/>
    <SME xmlns="0feec74c-ecc7-44c3-9c64-3623cf89ed41" xsi:nil="true"/>
    <TaxCatchAll xmlns="1f707338-ea0f-4fe5-baee-59b996692b22" xsi:nil="true"/>
    <Editor0 xmlns="0feec74c-ecc7-44c3-9c64-3623cf89ed41">
      <UserInfo>
        <DisplayName/>
        <AccountId xsi:nil="true"/>
        <AccountType/>
      </UserInfo>
    </Editor0>
    <Doc_x0020_Type xmlns="0feec74c-ecc7-44c3-9c64-3623cf89ed41" xsi:nil="true"/>
    <qrac xmlns="0feec74c-ecc7-44c3-9c64-3623cf89ed41" xsi:nil="true"/>
    <Specifications xmlns="0feec74c-ecc7-44c3-9c64-3623cf89ed41" xsi:nil="true"/>
    <Clone xmlns="0feec74c-ecc7-44c3-9c64-3623cf89ed41" xsi:nil="true"/>
    <AssessmentType xmlns="0feec74c-ecc7-44c3-9c64-3623cf89ed41" xsi:nil="true"/>
    <_x0033_rdPartyCertVendor xmlns="0feec74c-ecc7-44c3-9c64-3623cf89ed41" xsi:nil="true"/>
    <PDO xmlns="0feec74c-ecc7-44c3-9c64-3623cf89ed41">
      <UserInfo>
        <DisplayName/>
        <AccountId xsi:nil="true"/>
        <AccountType/>
      </UserInfo>
    </PDO>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6552677-A95B-4093-849B-B6AED615DA4B}">
  <ds:schemaRefs>
    <ds:schemaRef ds:uri="http://schemas.microsoft.com/sharepoint/v3/contenttype/forms"/>
  </ds:schemaRefs>
</ds:datastoreItem>
</file>

<file path=customXml/itemProps3.xml><?xml version="1.0" encoding="utf-8"?>
<ds:datastoreItem xmlns:ds="http://schemas.openxmlformats.org/officeDocument/2006/customXml" ds:itemID="{CD088D3F-CFDB-4D23-B18D-E69677480C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eec74c-ecc7-44c3-9c64-3623cf89ed41"/>
    <ds:schemaRef ds:uri="1f707338-ea0f-4fe5-baee-59b996692b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3E4120-D6A2-4237-8072-707FB1C50E55}">
  <ds:schemaRefs>
    <ds:schemaRef ds:uri="http://schemas.microsoft.com/office/2006/metadata/properties"/>
    <ds:schemaRef ds:uri="http://schemas.microsoft.com/office/infopath/2007/PartnerControls"/>
    <ds:schemaRef ds:uri="http://schemas.microsoft.com/sharepoint/v3"/>
    <ds:schemaRef ds:uri="0feec74c-ecc7-44c3-9c64-3623cf89ed41"/>
    <ds:schemaRef ds:uri="1f707338-ea0f-4fe5-baee-59b996692b22"/>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1107</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Assessment Code: Task Title</vt:lpstr>
    </vt:vector>
  </TitlesOfParts>
  <Company>Western Governors University</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Code: Task Title</dc:title>
  <dc:subject/>
  <dc:creator>Mary Coleman</dc:creator>
  <cp:keywords/>
  <dc:description/>
  <cp:lastModifiedBy>NTDSE8839</cp:lastModifiedBy>
  <cp:revision>14</cp:revision>
  <dcterms:created xsi:type="dcterms:W3CDTF">2023-04-07T14:18:00Z</dcterms:created>
  <dcterms:modified xsi:type="dcterms:W3CDTF">2023-11-05T16:34:00Z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0x010100C39F2A75005F2D43B30369DAED2CCB1C</vt:lpwstr>
  </property>
  <property fmtid="{D5CDD505-2E9C-101B-9397-08002B2CF9AE}" pid="3" name="MediaServiceImageTags">
    <vt:lpwstr/>
  </property>
</Properties>
</file>